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8974F" w14:textId="77777777" w:rsidR="00FD2A25" w:rsidRPr="00B95B54" w:rsidRDefault="00FD2A25" w:rsidP="00FD2A25">
      <w:pPr>
        <w:pStyle w:val="Title"/>
        <w:spacing w:after="0"/>
        <w:jc w:val="center"/>
        <w:rPr>
          <w:rFonts w:ascii="Arial" w:hAnsi="Arial" w:cs="Arial"/>
          <w:b/>
          <w:color w:val="auto"/>
          <w:sz w:val="36"/>
          <w:szCs w:val="44"/>
        </w:rPr>
      </w:pPr>
      <w:r w:rsidRPr="00B95B54">
        <w:rPr>
          <w:rFonts w:ascii="Arial" w:hAnsi="Arial" w:cs="Arial"/>
          <w:b/>
          <w:color w:val="auto"/>
          <w:sz w:val="36"/>
          <w:szCs w:val="44"/>
        </w:rPr>
        <w:t>Standard Operating Procedure</w:t>
      </w:r>
      <w:r w:rsidR="004A4BBD">
        <w:rPr>
          <w:rFonts w:ascii="Arial" w:hAnsi="Arial" w:cs="Arial"/>
          <w:b/>
          <w:color w:val="auto"/>
          <w:sz w:val="36"/>
          <w:szCs w:val="44"/>
        </w:rPr>
        <w:t xml:space="preserve"> (SOP)</w:t>
      </w:r>
    </w:p>
    <w:p w14:paraId="58916985" w14:textId="77777777" w:rsidR="008B11CD" w:rsidRDefault="00341F67" w:rsidP="008B11CD">
      <w:pPr>
        <w:jc w:val="both"/>
        <w:rPr>
          <w:rFonts w:ascii="Arial" w:hAnsi="Arial" w:cs="Arial"/>
          <w:sz w:val="22"/>
        </w:rPr>
      </w:pPr>
      <w:r w:rsidRPr="00341F67">
        <w:rPr>
          <w:rFonts w:ascii="Arial" w:hAnsi="Arial" w:cs="Arial"/>
          <w:sz w:val="22"/>
        </w:rPr>
        <w:t>This Standard Operating Procedure</w:t>
      </w:r>
      <w:r w:rsidR="004A4BBD">
        <w:rPr>
          <w:rFonts w:ascii="Arial" w:hAnsi="Arial" w:cs="Arial"/>
          <w:sz w:val="22"/>
        </w:rPr>
        <w:t xml:space="preserve"> (SOP)</w:t>
      </w:r>
      <w:r w:rsidRPr="00341F67">
        <w:rPr>
          <w:rFonts w:ascii="Arial" w:hAnsi="Arial" w:cs="Arial"/>
          <w:sz w:val="22"/>
        </w:rPr>
        <w:t xml:space="preserve"> describes basic chemical safety information for </w:t>
      </w:r>
      <w:r w:rsidR="00225E39">
        <w:rPr>
          <w:rFonts w:ascii="Arial" w:hAnsi="Arial" w:cs="Arial"/>
          <w:sz w:val="22"/>
        </w:rPr>
        <w:t>acutely toxic chemicals</w:t>
      </w:r>
      <w:r w:rsidRPr="00341F67">
        <w:rPr>
          <w:rFonts w:ascii="Arial" w:hAnsi="Arial" w:cs="Arial"/>
          <w:sz w:val="22"/>
        </w:rPr>
        <w:t xml:space="preserve">.  Prior to conducting work with </w:t>
      </w:r>
      <w:r w:rsidR="00225E39">
        <w:rPr>
          <w:rFonts w:ascii="Arial" w:hAnsi="Arial" w:cs="Arial"/>
          <w:sz w:val="22"/>
        </w:rPr>
        <w:t>acutely toxic chemicals</w:t>
      </w:r>
      <w:r w:rsidR="00E10C16" w:rsidRPr="00341F67">
        <w:rPr>
          <w:rFonts w:ascii="Arial" w:hAnsi="Arial" w:cs="Arial"/>
          <w:sz w:val="22"/>
        </w:rPr>
        <w:t xml:space="preserve"> </w:t>
      </w:r>
      <w:r w:rsidRPr="00341F67">
        <w:rPr>
          <w:rFonts w:ascii="Arial" w:hAnsi="Arial" w:cs="Arial"/>
          <w:sz w:val="22"/>
        </w:rPr>
        <w:t>personnel must obtain approval from their Principal Investigator (PI) and/or Supervisor</w:t>
      </w:r>
      <w:r w:rsidR="00800A5D">
        <w:rPr>
          <w:rFonts w:ascii="Arial" w:hAnsi="Arial" w:cs="Arial"/>
          <w:sz w:val="22"/>
        </w:rPr>
        <w:t xml:space="preserve"> and attend the appropriate laboratory safety training</w:t>
      </w:r>
      <w:r w:rsidRPr="00341F67">
        <w:rPr>
          <w:rFonts w:ascii="Arial" w:hAnsi="Arial" w:cs="Arial"/>
          <w:sz w:val="22"/>
        </w:rPr>
        <w:t xml:space="preserve">.  </w:t>
      </w:r>
      <w:r w:rsidR="008B11CD">
        <w:rPr>
          <w:rFonts w:ascii="Arial" w:hAnsi="Arial" w:cs="Arial"/>
          <w:sz w:val="22"/>
        </w:rPr>
        <w:t>The PI must complete the Lab-S</w:t>
      </w:r>
      <w:r w:rsidR="004A4BBD">
        <w:rPr>
          <w:rFonts w:ascii="Arial" w:hAnsi="Arial" w:cs="Arial"/>
          <w:sz w:val="22"/>
        </w:rPr>
        <w:t xml:space="preserve">pecific Use Procedures section and </w:t>
      </w:r>
      <w:r w:rsidRPr="00341F67">
        <w:rPr>
          <w:rFonts w:ascii="Arial" w:hAnsi="Arial" w:cs="Arial"/>
          <w:sz w:val="22"/>
        </w:rPr>
        <w:t>provide their person</w:t>
      </w:r>
      <w:r w:rsidR="00875B12">
        <w:rPr>
          <w:rFonts w:ascii="Arial" w:hAnsi="Arial" w:cs="Arial"/>
          <w:sz w:val="22"/>
        </w:rPr>
        <w:t>ne</w:t>
      </w:r>
      <w:r w:rsidRPr="00341F67">
        <w:rPr>
          <w:rFonts w:ascii="Arial" w:hAnsi="Arial" w:cs="Arial"/>
          <w:sz w:val="22"/>
        </w:rPr>
        <w:t>l with a copy of this SOP and a copy of the SDS from the manufacturer</w:t>
      </w:r>
      <w:r>
        <w:rPr>
          <w:rFonts w:ascii="Arial" w:hAnsi="Arial" w:cs="Arial"/>
          <w:sz w:val="22"/>
        </w:rPr>
        <w:t>.</w:t>
      </w:r>
    </w:p>
    <w:p w14:paraId="5D89F984" w14:textId="77777777" w:rsidR="008B11CD" w:rsidRDefault="008B11CD" w:rsidP="008B11CD">
      <w:pPr>
        <w:jc w:val="both"/>
        <w:rPr>
          <w:rFonts w:ascii="Arial" w:hAnsi="Arial" w:cs="Arial"/>
          <w:sz w:val="22"/>
        </w:rPr>
      </w:pPr>
    </w:p>
    <w:p w14:paraId="113633DE" w14:textId="77777777" w:rsidR="00E74722" w:rsidRPr="006D0C01" w:rsidRDefault="00E74722" w:rsidP="008B11CD">
      <w:pPr>
        <w:jc w:val="both"/>
        <w:rPr>
          <w:rFonts w:ascii="Arial" w:hAnsi="Arial" w:cs="Arial"/>
          <w:b/>
          <w:sz w:val="40"/>
          <w:szCs w:val="40"/>
          <w:lang w:val="en-CA"/>
        </w:rPr>
      </w:pPr>
      <w:r>
        <w:rPr>
          <w:noProof/>
        </w:rPr>
        <mc:AlternateContent>
          <mc:Choice Requires="wps">
            <w:drawing>
              <wp:inline distT="0" distB="0" distL="0" distR="0" wp14:anchorId="5F21DAE9" wp14:editId="30D809E4">
                <wp:extent cx="5943600" cy="457200"/>
                <wp:effectExtent l="0" t="0" r="0" b="0"/>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A9E77" w14:textId="77777777" w:rsidR="00E74722" w:rsidRPr="00E74722" w:rsidRDefault="00225E39" w:rsidP="00E74722">
                            <w:pPr>
                              <w:jc w:val="center"/>
                              <w:rPr>
                                <w:rFonts w:ascii="Arial" w:hAnsi="Arial" w:cs="Arial"/>
                                <w:b/>
                                <w:color w:val="FDB913"/>
                                <w:sz w:val="44"/>
                                <w:szCs w:val="40"/>
                                <w:lang w:val="en-CA"/>
                              </w:rPr>
                            </w:pPr>
                            <w:r>
                              <w:rPr>
                                <w:rFonts w:ascii="Arial" w:hAnsi="Arial" w:cs="Arial"/>
                                <w:b/>
                                <w:color w:val="FDB913"/>
                                <w:sz w:val="44"/>
                                <w:szCs w:val="40"/>
                                <w:lang w:val="en-CA"/>
                              </w:rPr>
                              <w:t>Acutely Toxic Chemicals</w:t>
                            </w:r>
                          </w:p>
                          <w:p w14:paraId="0BEE0FD4" w14:textId="77777777" w:rsidR="00E74722" w:rsidRPr="00E35276" w:rsidRDefault="00E74722" w:rsidP="00E74722">
                            <w:pPr>
                              <w:jc w:val="center"/>
                              <w:rPr>
                                <w:color w:val="FDB913"/>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21DAE9" id="Rectangle 10" o:spid="_x0000_s1026" style="width:46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" fillcolor="#003e78" stroked="f" strokeweight="1pt">
                <v:textbox>
                  <w:txbxContent>
                    <w:p w14:paraId="278A9E77" w14:textId="77777777" w:rsidR="00E74722" w:rsidRPr="00E74722" w:rsidRDefault="00225E39" w:rsidP="00E74722">
                      <w:pPr>
                        <w:jc w:val="center"/>
                        <w:rPr>
                          <w:rFonts w:ascii="Arial" w:hAnsi="Arial" w:cs="Arial"/>
                          <w:b/>
                          <w:color w:val="FDB913"/>
                          <w:sz w:val="44"/>
                          <w:szCs w:val="40"/>
                          <w:lang w:val="en-CA"/>
                        </w:rPr>
                      </w:pPr>
                      <w:r>
                        <w:rPr>
                          <w:rFonts w:ascii="Arial" w:hAnsi="Arial" w:cs="Arial"/>
                          <w:b/>
                          <w:color w:val="FDB913"/>
                          <w:sz w:val="44"/>
                          <w:szCs w:val="40"/>
                          <w:lang w:val="en-CA"/>
                        </w:rPr>
                        <w:t>Acutely Toxic Chemicals</w:t>
                      </w:r>
                    </w:p>
                    <w:p w14:paraId="0BEE0FD4" w14:textId="77777777" w:rsidR="00E74722" w:rsidRPr="00E35276" w:rsidRDefault="00E74722" w:rsidP="00E74722">
                      <w:pPr>
                        <w:jc w:val="center"/>
                        <w:rPr>
                          <w:color w:val="FDB913"/>
                          <w14:textOutline w14:w="9525" w14:cap="rnd" w14:cmpd="sng" w14:algn="ctr">
                            <w14:noFill/>
                            <w14:prstDash w14:val="solid"/>
                            <w14:bevel/>
                          </w14:textOutline>
                        </w:rPr>
                      </w:pPr>
                    </w:p>
                  </w:txbxContent>
                </v:textbox>
                <w10:anchorlock/>
              </v:rect>
            </w:pict>
          </mc:Fallback>
        </mc:AlternateContent>
      </w:r>
    </w:p>
    <w:tbl>
      <w:tblPr>
        <w:tblStyle w:val="TableGrid"/>
        <w:tblW w:w="0" w:type="auto"/>
        <w:tblLook w:val="00A0" w:firstRow="1" w:lastRow="0" w:firstColumn="1" w:lastColumn="0" w:noHBand="0" w:noVBand="0"/>
      </w:tblPr>
      <w:tblGrid>
        <w:gridCol w:w="4585"/>
        <w:gridCol w:w="4765"/>
      </w:tblGrid>
      <w:tr w:rsidR="006F3724" w14:paraId="3B04D43D" w14:textId="77777777" w:rsidTr="004201D9">
        <w:trPr>
          <w:trHeight w:val="144"/>
        </w:trPr>
        <w:tc>
          <w:tcPr>
            <w:tcW w:w="4585" w:type="dxa"/>
            <w:hideMark/>
          </w:tcPr>
          <w:p w14:paraId="6770893D" w14:textId="77777777" w:rsidR="006F3724" w:rsidRDefault="006F3724" w:rsidP="00A54EC5">
            <w:pPr>
              <w:rPr>
                <w:rFonts w:ascii="Arial" w:hAnsi="Arial" w:cs="Arial"/>
                <w:b/>
                <w:sz w:val="20"/>
                <w:szCs w:val="20"/>
              </w:rPr>
            </w:pPr>
            <w:r>
              <w:rPr>
                <w:rFonts w:ascii="Arial" w:hAnsi="Arial" w:cs="Arial"/>
                <w:b/>
                <w:sz w:val="20"/>
                <w:szCs w:val="20"/>
              </w:rPr>
              <w:t>Date SOP was written:</w:t>
            </w:r>
          </w:p>
        </w:tc>
        <w:tc>
          <w:tcPr>
            <w:tcW w:w="4765" w:type="dxa"/>
            <w:shd w:val="clear" w:color="auto" w:fill="FFFF00"/>
          </w:tcPr>
          <w:p w14:paraId="634DCED6" w14:textId="77777777" w:rsidR="006F3724" w:rsidRDefault="006F3724" w:rsidP="00A54EC5">
            <w:pPr>
              <w:jc w:val="center"/>
              <w:rPr>
                <w:rFonts w:ascii="Arial" w:hAnsi="Arial" w:cs="Arial"/>
                <w:sz w:val="20"/>
                <w:szCs w:val="20"/>
                <w:highlight w:val="yellow"/>
              </w:rPr>
            </w:pPr>
          </w:p>
        </w:tc>
      </w:tr>
      <w:tr w:rsidR="006F3724" w14:paraId="738A6DFF" w14:textId="77777777" w:rsidTr="004201D9">
        <w:trPr>
          <w:trHeight w:val="144"/>
        </w:trPr>
        <w:tc>
          <w:tcPr>
            <w:tcW w:w="4585" w:type="dxa"/>
            <w:hideMark/>
          </w:tcPr>
          <w:p w14:paraId="434F0299" w14:textId="77777777" w:rsidR="006F3724" w:rsidRDefault="006F3724" w:rsidP="00A54EC5">
            <w:pPr>
              <w:rPr>
                <w:rFonts w:ascii="Arial" w:hAnsi="Arial" w:cs="Arial"/>
                <w:b/>
                <w:sz w:val="20"/>
                <w:szCs w:val="20"/>
              </w:rPr>
            </w:pPr>
            <w:r>
              <w:rPr>
                <w:rFonts w:ascii="Arial" w:hAnsi="Arial" w:cs="Arial"/>
                <w:b/>
                <w:sz w:val="20"/>
                <w:szCs w:val="20"/>
              </w:rPr>
              <w:t>Date SOP was approved by PI/lab supervisor:</w:t>
            </w:r>
          </w:p>
        </w:tc>
        <w:tc>
          <w:tcPr>
            <w:tcW w:w="4765" w:type="dxa"/>
            <w:shd w:val="clear" w:color="auto" w:fill="FFFF00"/>
          </w:tcPr>
          <w:p w14:paraId="49238AA3" w14:textId="77777777" w:rsidR="006F3724" w:rsidRDefault="006F3724" w:rsidP="00A54EC5">
            <w:pPr>
              <w:jc w:val="center"/>
              <w:rPr>
                <w:rFonts w:ascii="Arial" w:hAnsi="Arial" w:cs="Arial"/>
                <w:sz w:val="20"/>
                <w:szCs w:val="20"/>
                <w:highlight w:val="yellow"/>
              </w:rPr>
            </w:pPr>
          </w:p>
        </w:tc>
      </w:tr>
      <w:tr w:rsidR="006F3724" w14:paraId="522AE641" w14:textId="77777777" w:rsidTr="004201D9">
        <w:trPr>
          <w:trHeight w:val="144"/>
        </w:trPr>
        <w:tc>
          <w:tcPr>
            <w:tcW w:w="4585" w:type="dxa"/>
            <w:hideMark/>
          </w:tcPr>
          <w:p w14:paraId="20AAC739" w14:textId="77777777" w:rsidR="006F3724" w:rsidRDefault="006F3724" w:rsidP="00A54EC5">
            <w:pPr>
              <w:rPr>
                <w:rFonts w:ascii="Arial" w:hAnsi="Arial" w:cs="Arial"/>
                <w:b/>
                <w:sz w:val="20"/>
                <w:szCs w:val="20"/>
              </w:rPr>
            </w:pPr>
            <w:r>
              <w:rPr>
                <w:rFonts w:ascii="Arial" w:hAnsi="Arial" w:cs="Arial"/>
                <w:b/>
                <w:sz w:val="20"/>
                <w:szCs w:val="20"/>
              </w:rPr>
              <w:t>Principal Investigator:</w:t>
            </w:r>
          </w:p>
        </w:tc>
        <w:tc>
          <w:tcPr>
            <w:tcW w:w="4765" w:type="dxa"/>
            <w:shd w:val="clear" w:color="auto" w:fill="FFFF00"/>
          </w:tcPr>
          <w:p w14:paraId="52A9ABA6" w14:textId="77777777" w:rsidR="006F3724" w:rsidRDefault="006F3724" w:rsidP="00A54EC5">
            <w:pPr>
              <w:jc w:val="center"/>
              <w:rPr>
                <w:rFonts w:ascii="Arial" w:hAnsi="Arial" w:cs="Arial"/>
                <w:sz w:val="20"/>
                <w:szCs w:val="20"/>
                <w:highlight w:val="yellow"/>
              </w:rPr>
            </w:pPr>
          </w:p>
        </w:tc>
      </w:tr>
      <w:tr w:rsidR="006F3724" w14:paraId="615234CE" w14:textId="77777777" w:rsidTr="004201D9">
        <w:trPr>
          <w:trHeight w:val="144"/>
        </w:trPr>
        <w:tc>
          <w:tcPr>
            <w:tcW w:w="4585" w:type="dxa"/>
            <w:hideMark/>
          </w:tcPr>
          <w:p w14:paraId="52D03B7B" w14:textId="77777777" w:rsidR="006F3724" w:rsidRDefault="006F3724" w:rsidP="00A54EC5">
            <w:pPr>
              <w:rPr>
                <w:rFonts w:ascii="Arial" w:hAnsi="Arial" w:cs="Arial"/>
                <w:b/>
                <w:sz w:val="20"/>
                <w:szCs w:val="20"/>
              </w:rPr>
            </w:pPr>
            <w:r>
              <w:rPr>
                <w:rFonts w:ascii="Arial" w:hAnsi="Arial" w:cs="Arial"/>
                <w:b/>
                <w:sz w:val="20"/>
                <w:szCs w:val="20"/>
              </w:rPr>
              <w:t>Principal Investigator Signature:</w:t>
            </w:r>
          </w:p>
        </w:tc>
        <w:tc>
          <w:tcPr>
            <w:tcW w:w="4765" w:type="dxa"/>
            <w:shd w:val="clear" w:color="auto" w:fill="FFFF00"/>
          </w:tcPr>
          <w:p w14:paraId="1986BECB" w14:textId="77777777" w:rsidR="006F3724" w:rsidRDefault="006F3724" w:rsidP="00A54EC5">
            <w:pPr>
              <w:jc w:val="center"/>
              <w:rPr>
                <w:rFonts w:ascii="Arial" w:hAnsi="Arial" w:cs="Arial"/>
                <w:sz w:val="20"/>
                <w:szCs w:val="20"/>
                <w:highlight w:val="yellow"/>
              </w:rPr>
            </w:pPr>
          </w:p>
        </w:tc>
      </w:tr>
    </w:tbl>
    <w:p w14:paraId="29C0B27B" w14:textId="77777777" w:rsidR="00FD2A25" w:rsidRPr="00E21B68" w:rsidRDefault="00FD2A25" w:rsidP="00E21B68">
      <w:pPr>
        <w:jc w:val="center"/>
        <w:rPr>
          <w:rFonts w:ascii="Arial" w:hAnsi="Arial" w:cs="Arial"/>
          <w:sz w:val="22"/>
        </w:rPr>
      </w:pPr>
      <w:r w:rsidRPr="00E21B68">
        <w:rPr>
          <w:rFonts w:ascii="Arial" w:hAnsi="Arial" w:cs="Arial"/>
          <w:b/>
          <w:sz w:val="22"/>
        </w:rPr>
        <w:t>Type of SOP:</w:t>
      </w:r>
      <w:r w:rsidRPr="00E21B68">
        <w:rPr>
          <w:rFonts w:ascii="Arial" w:hAnsi="Arial" w:cs="Arial"/>
          <w:sz w:val="22"/>
        </w:rPr>
        <w:t xml:space="preserve">     </w:t>
      </w:r>
      <w:permStart w:id="1241473956" w:edGrp="everyone"/>
      <w:r w:rsidRPr="00E21B68">
        <w:rPr>
          <w:rFonts w:ascii="Arial" w:eastAsia="MS Gothic" w:hAnsi="MS Gothic" w:cs="Arial"/>
          <w:sz w:val="22"/>
        </w:rPr>
        <w:t>☐</w:t>
      </w:r>
      <w:permEnd w:id="1241473956"/>
      <w:r w:rsidRPr="00E21B68">
        <w:rPr>
          <w:rFonts w:ascii="Arial" w:hAnsi="Arial" w:cs="Arial"/>
          <w:sz w:val="22"/>
        </w:rPr>
        <w:t xml:space="preserve"> Process           </w:t>
      </w:r>
      <w:permStart w:id="324338934" w:edGrp="everyone"/>
      <w:r w:rsidRPr="00E21B68">
        <w:rPr>
          <w:rFonts w:ascii="Arial" w:eastAsia="MS Gothic" w:hAnsi="MS Gothic" w:cs="Arial"/>
          <w:sz w:val="22"/>
        </w:rPr>
        <w:t>☐</w:t>
      </w:r>
      <w:permEnd w:id="324338934"/>
      <w:r w:rsidRPr="00E21B68">
        <w:rPr>
          <w:rFonts w:ascii="Arial" w:hAnsi="Arial" w:cs="Arial"/>
          <w:sz w:val="22"/>
        </w:rPr>
        <w:t xml:space="preserve">Hazardous Chemical        </w:t>
      </w:r>
      <w:proofErr w:type="gramStart"/>
      <w:r w:rsidRPr="00E21B68">
        <w:rPr>
          <w:rFonts w:ascii="Arial" w:hAnsi="Arial" w:cs="Arial"/>
          <w:sz w:val="22"/>
        </w:rPr>
        <w:t xml:space="preserve">   [</w:t>
      </w:r>
      <w:proofErr w:type="gramEnd"/>
      <w:r w:rsidRPr="00E21B68">
        <w:rPr>
          <w:rFonts w:ascii="Arial" w:eastAsia="MS Gothic" w:hAnsi="Arial" w:cs="Arial"/>
          <w:sz w:val="22"/>
        </w:rPr>
        <w:t>X]</w:t>
      </w:r>
      <w:r w:rsidRPr="00E21B68">
        <w:rPr>
          <w:rFonts w:ascii="Arial" w:hAnsi="Arial" w:cs="Arial"/>
          <w:sz w:val="22"/>
        </w:rPr>
        <w:t xml:space="preserve"> Hazardous Class</w:t>
      </w:r>
    </w:p>
    <w:p w14:paraId="608BE4E2" w14:textId="77777777" w:rsidR="00FD2A25" w:rsidRDefault="00FD2A25" w:rsidP="00FD2A25">
      <w:pPr>
        <w:autoSpaceDE w:val="0"/>
        <w:autoSpaceDN w:val="0"/>
        <w:adjustRightInd w:val="0"/>
        <w:rPr>
          <w:rFonts w:ascii="Arial" w:hAnsi="Arial" w:cs="Arial"/>
          <w:b/>
          <w:sz w:val="20"/>
          <w:szCs w:val="20"/>
        </w:rPr>
      </w:pPr>
    </w:p>
    <w:p w14:paraId="71D8A7E3" w14:textId="77777777" w:rsidR="00FF161A" w:rsidRPr="006D0C01" w:rsidRDefault="00FF161A" w:rsidP="00FD2A25">
      <w:pPr>
        <w:rPr>
          <w:rFonts w:ascii="Arial" w:hAnsi="Arial" w:cs="Arial"/>
          <w:b/>
          <w:u w:val="single"/>
        </w:rPr>
      </w:pPr>
      <w:r>
        <w:rPr>
          <w:noProof/>
        </w:rPr>
        <mc:AlternateContent>
          <mc:Choice Requires="wps">
            <w:drawing>
              <wp:inline distT="0" distB="0" distL="0" distR="0" wp14:anchorId="6B004339" wp14:editId="041FC1EB">
                <wp:extent cx="5943600" cy="273240"/>
                <wp:effectExtent l="0" t="0" r="0" b="0"/>
                <wp:docPr id="5" name="Rectangle 5"/>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6DA9" w14:textId="77777777"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004339" id="Rectangle 5" o:spid="_x0000_s1027"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" fillcolor="#003e78" stroked="f" strokeweight="1pt">
                <v:textbox>
                  <w:txbxContent>
                    <w:p w14:paraId="647E6DA9" w14:textId="77777777" w:rsidR="00FF161A" w:rsidRPr="00E74722" w:rsidRDefault="00FF161A" w:rsidP="00FF161A">
                      <w:pPr>
                        <w:jc w:val="center"/>
                        <w:rPr>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Purpose</w:t>
                      </w:r>
                    </w:p>
                  </w:txbxContent>
                </v:textbox>
                <w10:anchorlock/>
              </v:rect>
            </w:pict>
          </mc:Fallback>
        </mc:AlternateContent>
      </w:r>
    </w:p>
    <w:p w14:paraId="1FAD9DFD" w14:textId="77777777" w:rsidR="00FD2A25" w:rsidRDefault="00FD2A25" w:rsidP="00FD2A25">
      <w:pPr>
        <w:autoSpaceDE w:val="0"/>
        <w:autoSpaceDN w:val="0"/>
        <w:adjustRightInd w:val="0"/>
        <w:rPr>
          <w:rFonts w:ascii="Arial" w:hAnsi="Arial" w:cs="Arial"/>
          <w:color w:val="000000"/>
          <w:sz w:val="22"/>
          <w:szCs w:val="22"/>
        </w:rPr>
      </w:pPr>
      <w:r w:rsidRPr="0068004F">
        <w:rPr>
          <w:rFonts w:ascii="Arial" w:hAnsi="Arial" w:cs="Arial"/>
          <w:color w:val="000000"/>
          <w:sz w:val="22"/>
          <w:szCs w:val="22"/>
        </w:rPr>
        <w:t>The purpose of this standard operating procedure is to acquaint you with the proper and safe handling, use, storage</w:t>
      </w:r>
      <w:r w:rsidR="005E5AFE">
        <w:rPr>
          <w:rFonts w:ascii="Arial" w:hAnsi="Arial" w:cs="Arial"/>
          <w:color w:val="000000"/>
          <w:sz w:val="22"/>
          <w:szCs w:val="22"/>
        </w:rPr>
        <w:t>,</w:t>
      </w:r>
      <w:r w:rsidRPr="0068004F">
        <w:rPr>
          <w:rFonts w:ascii="Arial" w:hAnsi="Arial" w:cs="Arial"/>
          <w:color w:val="000000"/>
          <w:sz w:val="22"/>
          <w:szCs w:val="22"/>
        </w:rPr>
        <w:t xml:space="preserve"> and disposal of </w:t>
      </w:r>
      <w:r w:rsidR="00225E39">
        <w:rPr>
          <w:rFonts w:ascii="Arial" w:hAnsi="Arial" w:cs="Arial"/>
          <w:sz w:val="22"/>
        </w:rPr>
        <w:t>acutely toxic chemicals</w:t>
      </w:r>
      <w:r w:rsidRPr="0068004F">
        <w:rPr>
          <w:rFonts w:ascii="Arial" w:hAnsi="Arial" w:cs="Arial"/>
          <w:color w:val="000000"/>
          <w:sz w:val="22"/>
          <w:szCs w:val="22"/>
        </w:rPr>
        <w:t>.</w:t>
      </w:r>
    </w:p>
    <w:p w14:paraId="6292A363" w14:textId="77777777" w:rsidR="00E35276" w:rsidRPr="0068004F" w:rsidRDefault="00E35276" w:rsidP="00FD2A25">
      <w:pPr>
        <w:autoSpaceDE w:val="0"/>
        <w:autoSpaceDN w:val="0"/>
        <w:adjustRightInd w:val="0"/>
        <w:rPr>
          <w:rFonts w:ascii="Arial" w:hAnsi="Arial" w:cs="Arial"/>
          <w:color w:val="000000"/>
          <w:sz w:val="22"/>
          <w:szCs w:val="22"/>
        </w:rPr>
      </w:pPr>
    </w:p>
    <w:p w14:paraId="2E92FAD0" w14:textId="77777777" w:rsidR="00FD2A25" w:rsidRDefault="00FF161A" w:rsidP="00FD2A25">
      <w:r>
        <w:rPr>
          <w:noProof/>
        </w:rPr>
        <mc:AlternateContent>
          <mc:Choice Requires="wps">
            <w:drawing>
              <wp:inline distT="0" distB="0" distL="0" distR="0" wp14:anchorId="515F108A" wp14:editId="470A5281">
                <wp:extent cx="5967663" cy="274320"/>
                <wp:effectExtent l="0" t="0" r="0" b="0"/>
                <wp:docPr id="3" name="Rectangle 3"/>
                <wp:cNvGraphicFramePr/>
                <a:graphic xmlns:a="http://schemas.openxmlformats.org/drawingml/2006/main">
                  <a:graphicData uri="http://schemas.microsoft.com/office/word/2010/wordprocessingShape">
                    <wps:wsp>
                      <wps:cNvSpPr/>
                      <wps:spPr>
                        <a:xfrm>
                          <a:off x="0" y="0"/>
                          <a:ext cx="5967663" cy="27432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2DC91" w14:textId="77777777"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5F108A" id="Rectangle 3" o:spid="_x0000_s1028" style="width:469.9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" fillcolor="#003e78" stroked="f" strokeweight="1pt">
                <v:textbox>
                  <w:txbxContent>
                    <w:p w14:paraId="3372DC91" w14:textId="77777777" w:rsidR="00FF161A" w:rsidRPr="00E74722" w:rsidRDefault="00FF161A" w:rsidP="00FF161A">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Properties &amp; Hazards</w:t>
                      </w:r>
                    </w:p>
                  </w:txbxContent>
                </v:textbox>
                <w10:anchorlock/>
              </v:rect>
            </w:pict>
          </mc:Fallback>
        </mc:AlternateContent>
      </w:r>
    </w:p>
    <w:p w14:paraId="57ACBBFA" w14:textId="77777777" w:rsidR="00FD2A25" w:rsidRPr="0068004F" w:rsidRDefault="00FD2A25" w:rsidP="00FD2A25">
      <w:pPr>
        <w:jc w:val="both"/>
        <w:rPr>
          <w:rFonts w:ascii="Arial" w:hAnsi="Arial" w:cs="Arial"/>
          <w:color w:val="000000"/>
          <w:sz w:val="22"/>
          <w:szCs w:val="22"/>
        </w:rPr>
      </w:pPr>
      <w:r w:rsidRPr="0068004F">
        <w:rPr>
          <w:rFonts w:ascii="Arial" w:hAnsi="Arial" w:cs="Arial"/>
          <w:b/>
          <w:color w:val="000000"/>
          <w:sz w:val="22"/>
          <w:szCs w:val="22"/>
          <w:u w:val="single"/>
        </w:rPr>
        <w:t>General Hazards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18B44B6D" w14:textId="77777777" w:rsidR="00225E39" w:rsidRDefault="00225E39" w:rsidP="00FD2A25">
      <w:pPr>
        <w:rPr>
          <w:rFonts w:ascii="Arial" w:hAnsi="Arial" w:cs="Arial"/>
          <w:sz w:val="22"/>
          <w:szCs w:val="22"/>
        </w:rPr>
      </w:pPr>
      <w:r>
        <w:rPr>
          <w:rFonts w:ascii="Arial" w:hAnsi="Arial" w:cs="Arial"/>
          <w:sz w:val="22"/>
          <w:szCs w:val="22"/>
        </w:rPr>
        <w:t>Chemicals in this band can be fatal or extremely harmful through ingestion, contact, inhalation, or aspiration.  This band includes chemicals that can be harmful to target organs through single or repeated exposures.  This band consists of one hazard level as follows:</w:t>
      </w:r>
    </w:p>
    <w:p w14:paraId="57BE53C3" w14:textId="77777777" w:rsidR="00225E39" w:rsidRPr="00CB134E" w:rsidRDefault="00225E39" w:rsidP="00FD2A25">
      <w:pPr>
        <w:rPr>
          <w:rFonts w:ascii="Arial" w:hAnsi="Arial" w:cs="Arial"/>
          <w:sz w:val="22"/>
          <w:szCs w:val="22"/>
        </w:rPr>
      </w:pPr>
    </w:p>
    <w:p w14:paraId="3BA03E66" w14:textId="77777777" w:rsidR="00225E39" w:rsidRPr="00225E39" w:rsidRDefault="00225E39" w:rsidP="00225E39">
      <w:pPr>
        <w:ind w:left="360"/>
        <w:rPr>
          <w:rFonts w:ascii="Arial" w:hAnsi="Arial" w:cs="Arial"/>
          <w:b/>
          <w:sz w:val="22"/>
          <w:szCs w:val="20"/>
        </w:rPr>
      </w:pPr>
      <w:r w:rsidRPr="00225E39">
        <w:rPr>
          <w:rFonts w:ascii="Arial" w:hAnsi="Arial" w:cs="Arial"/>
          <w:b/>
          <w:sz w:val="22"/>
          <w:szCs w:val="20"/>
        </w:rPr>
        <w:t>Highly Hazardous</w:t>
      </w:r>
    </w:p>
    <w:p w14:paraId="0D86B1BD" w14:textId="77777777" w:rsidR="00225E39" w:rsidRPr="00225E39" w:rsidRDefault="00225E39" w:rsidP="00225E39">
      <w:pPr>
        <w:pStyle w:val="ListParagraph"/>
        <w:numPr>
          <w:ilvl w:val="0"/>
          <w:numId w:val="4"/>
        </w:numPr>
        <w:spacing w:after="0"/>
        <w:ind w:left="1080"/>
        <w:rPr>
          <w:rFonts w:ascii="Arial" w:hAnsi="Arial" w:cs="Arial"/>
          <w:sz w:val="22"/>
          <w:szCs w:val="20"/>
        </w:rPr>
      </w:pPr>
      <w:r w:rsidRPr="00225E39">
        <w:rPr>
          <w:rFonts w:ascii="Arial" w:hAnsi="Arial" w:cs="Arial"/>
          <w:sz w:val="22"/>
          <w:szCs w:val="20"/>
        </w:rPr>
        <w:t>oral LD</w:t>
      </w:r>
      <w:r w:rsidRPr="00225E39">
        <w:rPr>
          <w:rFonts w:ascii="Arial" w:hAnsi="Arial" w:cs="Arial"/>
          <w:sz w:val="22"/>
          <w:szCs w:val="20"/>
          <w:vertAlign w:val="subscript"/>
        </w:rPr>
        <w:t>50</w:t>
      </w:r>
      <w:r w:rsidRPr="00225E39">
        <w:rPr>
          <w:rFonts w:ascii="Arial" w:hAnsi="Arial" w:cs="Arial"/>
          <w:sz w:val="22"/>
          <w:szCs w:val="20"/>
        </w:rPr>
        <w:t xml:space="preserve"> </w:t>
      </w:r>
      <w:r w:rsidRPr="00225E39">
        <w:rPr>
          <w:rStyle w:val="Emphasis"/>
          <w:rFonts w:ascii="Arial" w:hAnsi="Arial" w:cs="Arial"/>
          <w:color w:val="000000"/>
          <w:kern w:val="16"/>
          <w:sz w:val="22"/>
          <w:szCs w:val="20"/>
        </w:rPr>
        <w:t>≤50 mg/kg (rat)</w:t>
      </w:r>
    </w:p>
    <w:p w14:paraId="035D5B9B" w14:textId="77777777" w:rsidR="00225E39" w:rsidRPr="00225E39" w:rsidRDefault="00225E39" w:rsidP="00225E39">
      <w:pPr>
        <w:pStyle w:val="ListParagraph"/>
        <w:numPr>
          <w:ilvl w:val="0"/>
          <w:numId w:val="4"/>
        </w:numPr>
        <w:spacing w:after="0"/>
        <w:ind w:left="1080"/>
        <w:rPr>
          <w:rFonts w:ascii="Arial" w:hAnsi="Arial" w:cs="Arial"/>
          <w:sz w:val="22"/>
          <w:szCs w:val="20"/>
        </w:rPr>
      </w:pPr>
      <w:r w:rsidRPr="00225E39">
        <w:rPr>
          <w:rFonts w:ascii="Arial" w:hAnsi="Arial" w:cs="Arial"/>
          <w:sz w:val="22"/>
          <w:szCs w:val="20"/>
        </w:rPr>
        <w:t>skin contact LD</w:t>
      </w:r>
      <w:r w:rsidRPr="00225E39">
        <w:rPr>
          <w:rFonts w:ascii="Arial" w:hAnsi="Arial" w:cs="Arial"/>
          <w:sz w:val="22"/>
          <w:szCs w:val="20"/>
          <w:vertAlign w:val="subscript"/>
        </w:rPr>
        <w:t>50</w:t>
      </w:r>
      <w:r w:rsidRPr="00225E39">
        <w:rPr>
          <w:rFonts w:ascii="Arial" w:hAnsi="Arial" w:cs="Arial"/>
          <w:sz w:val="22"/>
          <w:szCs w:val="20"/>
        </w:rPr>
        <w:t xml:space="preserve"> </w:t>
      </w:r>
      <w:r w:rsidRPr="00225E39">
        <w:rPr>
          <w:rStyle w:val="Emphasis"/>
          <w:rFonts w:ascii="Arial" w:hAnsi="Arial" w:cs="Arial"/>
          <w:color w:val="000000"/>
          <w:kern w:val="16"/>
          <w:sz w:val="22"/>
          <w:szCs w:val="20"/>
        </w:rPr>
        <w:t xml:space="preserve">≤200 mg/kg </w:t>
      </w:r>
      <w:r w:rsidRPr="00225E39">
        <w:rPr>
          <w:rFonts w:ascii="Arial" w:hAnsi="Arial" w:cs="Arial"/>
          <w:sz w:val="22"/>
          <w:szCs w:val="20"/>
        </w:rPr>
        <w:t>(rabbit, 24hr)</w:t>
      </w:r>
    </w:p>
    <w:p w14:paraId="2F9008C6" w14:textId="77777777" w:rsidR="00225E39" w:rsidRPr="00225E39" w:rsidRDefault="00225E39" w:rsidP="00225E39">
      <w:pPr>
        <w:pStyle w:val="ListParagraph"/>
        <w:numPr>
          <w:ilvl w:val="0"/>
          <w:numId w:val="4"/>
        </w:numPr>
        <w:spacing w:after="0"/>
        <w:ind w:left="1080"/>
        <w:rPr>
          <w:rFonts w:ascii="Arial" w:hAnsi="Arial" w:cs="Arial"/>
          <w:sz w:val="22"/>
          <w:szCs w:val="20"/>
        </w:rPr>
      </w:pPr>
      <w:r w:rsidRPr="00225E39">
        <w:rPr>
          <w:rFonts w:ascii="Arial" w:hAnsi="Arial" w:cs="Arial"/>
          <w:sz w:val="22"/>
          <w:szCs w:val="20"/>
        </w:rPr>
        <w:t>inhalation LC</w:t>
      </w:r>
      <w:proofErr w:type="gramStart"/>
      <w:r w:rsidRPr="00225E39">
        <w:rPr>
          <w:rFonts w:ascii="Arial" w:hAnsi="Arial" w:cs="Arial"/>
          <w:sz w:val="22"/>
          <w:szCs w:val="20"/>
          <w:vertAlign w:val="subscript"/>
        </w:rPr>
        <w:t xml:space="preserve">50  </w:t>
      </w:r>
      <w:r w:rsidRPr="00225E39">
        <w:rPr>
          <w:rStyle w:val="Emphasis"/>
          <w:rFonts w:ascii="Arial" w:hAnsi="Arial" w:cs="Arial"/>
          <w:color w:val="000000"/>
          <w:kern w:val="16"/>
          <w:sz w:val="22"/>
          <w:szCs w:val="20"/>
        </w:rPr>
        <w:t>≤</w:t>
      </w:r>
      <w:proofErr w:type="gramEnd"/>
      <w:r w:rsidRPr="00225E39">
        <w:rPr>
          <w:rStyle w:val="Emphasis"/>
          <w:rFonts w:ascii="Arial" w:hAnsi="Arial" w:cs="Arial"/>
          <w:color w:val="000000"/>
          <w:kern w:val="16"/>
          <w:sz w:val="22"/>
          <w:szCs w:val="20"/>
        </w:rPr>
        <w:t>200 ppm or  ≤2,000 mg/m</w:t>
      </w:r>
      <w:r w:rsidRPr="00225E39">
        <w:rPr>
          <w:rStyle w:val="Emphasis"/>
          <w:rFonts w:ascii="Arial" w:hAnsi="Arial" w:cs="Arial"/>
          <w:color w:val="000000"/>
          <w:kern w:val="16"/>
          <w:sz w:val="22"/>
          <w:szCs w:val="20"/>
          <w:vertAlign w:val="superscript"/>
        </w:rPr>
        <w:t>3</w:t>
      </w:r>
      <w:r w:rsidRPr="00225E39">
        <w:rPr>
          <w:rStyle w:val="Emphasis"/>
          <w:rFonts w:ascii="Arial" w:hAnsi="Arial" w:cs="Arial"/>
          <w:color w:val="000000"/>
          <w:kern w:val="16"/>
          <w:sz w:val="22"/>
          <w:szCs w:val="20"/>
        </w:rPr>
        <w:t xml:space="preserve"> (rat, 1hr)</w:t>
      </w:r>
    </w:p>
    <w:p w14:paraId="43AD6800" w14:textId="77777777" w:rsidR="00FD2A25" w:rsidRPr="00225E39" w:rsidRDefault="00FD2A25" w:rsidP="00FD2A25">
      <w:pPr>
        <w:rPr>
          <w:rFonts w:ascii="Arial" w:hAnsi="Arial" w:cs="Arial"/>
          <w:sz w:val="22"/>
          <w:szCs w:val="22"/>
        </w:rPr>
      </w:pPr>
    </w:p>
    <w:p w14:paraId="6E7B9A32" w14:textId="77777777" w:rsidR="00CB134E" w:rsidRPr="00225E39" w:rsidRDefault="00CB134E" w:rsidP="00FD2A25">
      <w:pPr>
        <w:rPr>
          <w:rFonts w:ascii="Arial" w:hAnsi="Arial" w:cs="Arial"/>
          <w:sz w:val="22"/>
          <w:szCs w:val="22"/>
        </w:rPr>
      </w:pPr>
      <w:r w:rsidRPr="00225E39">
        <w:rPr>
          <w:rFonts w:ascii="Arial" w:hAnsi="Arial" w:cs="Arial"/>
          <w:sz w:val="22"/>
          <w:szCs w:val="22"/>
        </w:rPr>
        <w:t>The GHS and Cal/OSHA definition of the band is described in the table below:</w:t>
      </w:r>
    </w:p>
    <w:tbl>
      <w:tblPr>
        <w:tblStyle w:val="TableGrid"/>
        <w:tblW w:w="0" w:type="auto"/>
        <w:jc w:val="center"/>
        <w:tblLook w:val="04A0" w:firstRow="1" w:lastRow="0" w:firstColumn="1" w:lastColumn="0" w:noHBand="0" w:noVBand="1"/>
      </w:tblPr>
      <w:tblGrid>
        <w:gridCol w:w="1299"/>
        <w:gridCol w:w="1306"/>
        <w:gridCol w:w="3690"/>
        <w:gridCol w:w="1367"/>
        <w:gridCol w:w="1688"/>
      </w:tblGrid>
      <w:tr w:rsidR="00C43FEC" w:rsidRPr="00FB7B72" w14:paraId="0346E6E4" w14:textId="77777777" w:rsidTr="00313BA3">
        <w:trPr>
          <w:jc w:val="center"/>
        </w:trPr>
        <w:tc>
          <w:tcPr>
            <w:tcW w:w="1299" w:type="dxa"/>
            <w:tcBorders>
              <w:bottom w:val="single" w:sz="4" w:space="0" w:color="auto"/>
            </w:tcBorders>
            <w:shd w:val="clear" w:color="auto" w:fill="003E78"/>
            <w:vAlign w:val="center"/>
          </w:tcPr>
          <w:p w14:paraId="16D753F9" w14:textId="77777777" w:rsidR="00C43FEC" w:rsidRPr="00FB7B72" w:rsidRDefault="00813C12" w:rsidP="00762963">
            <w:pPr>
              <w:jc w:val="center"/>
              <w:rPr>
                <w:rFonts w:ascii="Arial" w:hAnsi="Arial" w:cs="Arial"/>
                <w:b/>
                <w:color w:val="FDB913"/>
                <w:sz w:val="20"/>
                <w:szCs w:val="20"/>
              </w:rPr>
            </w:pPr>
            <w:r>
              <w:rPr>
                <w:rFonts w:ascii="Arial" w:hAnsi="Arial" w:cs="Arial"/>
                <w:b/>
                <w:color w:val="FDB913"/>
                <w:sz w:val="20"/>
                <w:szCs w:val="20"/>
              </w:rPr>
              <w:t>GHS Pictogram</w:t>
            </w:r>
          </w:p>
        </w:tc>
        <w:tc>
          <w:tcPr>
            <w:tcW w:w="1306" w:type="dxa"/>
            <w:tcBorders>
              <w:bottom w:val="single" w:sz="4" w:space="0" w:color="auto"/>
            </w:tcBorders>
            <w:shd w:val="clear" w:color="auto" w:fill="003E78"/>
            <w:vAlign w:val="center"/>
          </w:tcPr>
          <w:p w14:paraId="5DBD28D5" w14:textId="77777777" w:rsidR="00C43FEC" w:rsidRPr="00FB7B72" w:rsidRDefault="00C43FEC" w:rsidP="00762963">
            <w:pPr>
              <w:jc w:val="center"/>
              <w:rPr>
                <w:rFonts w:ascii="Arial" w:hAnsi="Arial" w:cs="Arial"/>
                <w:b/>
                <w:color w:val="FDB913"/>
                <w:sz w:val="20"/>
                <w:szCs w:val="20"/>
              </w:rPr>
            </w:pPr>
            <w:r w:rsidRPr="00FB7B72">
              <w:rPr>
                <w:rFonts w:ascii="Arial" w:hAnsi="Arial" w:cs="Arial"/>
                <w:b/>
                <w:color w:val="FDB913"/>
                <w:sz w:val="20"/>
                <w:szCs w:val="20"/>
              </w:rPr>
              <w:t>UCI Hazard Level</w:t>
            </w:r>
          </w:p>
        </w:tc>
        <w:tc>
          <w:tcPr>
            <w:tcW w:w="3690" w:type="dxa"/>
            <w:shd w:val="clear" w:color="auto" w:fill="003E78"/>
            <w:vAlign w:val="center"/>
          </w:tcPr>
          <w:p w14:paraId="3CD4681E" w14:textId="77777777" w:rsidR="00C43FEC" w:rsidRPr="00FB7B72" w:rsidRDefault="00C43FEC" w:rsidP="00762963">
            <w:pPr>
              <w:jc w:val="center"/>
              <w:rPr>
                <w:rFonts w:ascii="Arial" w:hAnsi="Arial" w:cs="Arial"/>
                <w:b/>
                <w:color w:val="FDB913"/>
                <w:sz w:val="20"/>
                <w:szCs w:val="20"/>
              </w:rPr>
            </w:pPr>
            <w:r w:rsidRPr="00FB7B72">
              <w:rPr>
                <w:rFonts w:ascii="Arial" w:hAnsi="Arial" w:cs="Arial"/>
                <w:b/>
                <w:color w:val="FDB913"/>
                <w:sz w:val="20"/>
                <w:szCs w:val="20"/>
              </w:rPr>
              <w:t>GHS Category</w:t>
            </w:r>
          </w:p>
        </w:tc>
        <w:tc>
          <w:tcPr>
            <w:tcW w:w="1367" w:type="dxa"/>
            <w:shd w:val="clear" w:color="auto" w:fill="003E78"/>
            <w:vAlign w:val="center"/>
          </w:tcPr>
          <w:p w14:paraId="3BAB2097" w14:textId="77777777" w:rsidR="00313BA3" w:rsidRDefault="00C43FEC" w:rsidP="00762963">
            <w:pPr>
              <w:jc w:val="center"/>
              <w:rPr>
                <w:rFonts w:ascii="Arial" w:hAnsi="Arial" w:cs="Arial"/>
                <w:b/>
                <w:color w:val="FDB913"/>
                <w:sz w:val="20"/>
                <w:szCs w:val="20"/>
              </w:rPr>
            </w:pPr>
            <w:r w:rsidRPr="00FB7B72">
              <w:rPr>
                <w:rFonts w:ascii="Arial" w:hAnsi="Arial" w:cs="Arial"/>
                <w:b/>
                <w:color w:val="FDB913"/>
                <w:sz w:val="20"/>
                <w:szCs w:val="20"/>
              </w:rPr>
              <w:t xml:space="preserve">GHS </w:t>
            </w:r>
          </w:p>
          <w:p w14:paraId="2F0E0498" w14:textId="77777777" w:rsidR="00C43FEC" w:rsidRPr="00FB7B72" w:rsidRDefault="00C43FEC" w:rsidP="00762963">
            <w:pPr>
              <w:jc w:val="center"/>
              <w:rPr>
                <w:rFonts w:ascii="Arial" w:hAnsi="Arial" w:cs="Arial"/>
                <w:b/>
                <w:color w:val="FDB913"/>
                <w:sz w:val="20"/>
                <w:szCs w:val="20"/>
              </w:rPr>
            </w:pPr>
            <w:r w:rsidRPr="00FB7B72">
              <w:rPr>
                <w:rFonts w:ascii="Arial" w:hAnsi="Arial" w:cs="Arial"/>
                <w:b/>
                <w:color w:val="FDB913"/>
                <w:sz w:val="20"/>
                <w:szCs w:val="20"/>
              </w:rPr>
              <w:t>H-Code</w:t>
            </w:r>
          </w:p>
        </w:tc>
        <w:tc>
          <w:tcPr>
            <w:tcW w:w="1688" w:type="dxa"/>
            <w:shd w:val="clear" w:color="auto" w:fill="003E78"/>
            <w:vAlign w:val="center"/>
          </w:tcPr>
          <w:p w14:paraId="47D2F67D" w14:textId="77777777" w:rsidR="00C43FEC" w:rsidRPr="00FB7B72" w:rsidRDefault="00C43FEC" w:rsidP="00762963">
            <w:pPr>
              <w:jc w:val="center"/>
              <w:rPr>
                <w:rFonts w:ascii="Arial" w:hAnsi="Arial" w:cs="Arial"/>
                <w:b/>
                <w:color w:val="FDB913"/>
                <w:sz w:val="20"/>
                <w:szCs w:val="20"/>
              </w:rPr>
            </w:pPr>
            <w:r w:rsidRPr="00FB7B72">
              <w:rPr>
                <w:rFonts w:ascii="Arial" w:hAnsi="Arial" w:cs="Arial"/>
                <w:b/>
                <w:color w:val="FDB913"/>
                <w:sz w:val="20"/>
                <w:szCs w:val="20"/>
              </w:rPr>
              <w:t>Cal/OSHA Definitions</w:t>
            </w:r>
          </w:p>
        </w:tc>
      </w:tr>
      <w:tr w:rsidR="00762963" w:rsidRPr="00FB7B72" w14:paraId="0055F20C" w14:textId="77777777" w:rsidTr="00313BA3">
        <w:trPr>
          <w:trHeight w:val="424"/>
          <w:jc w:val="center"/>
        </w:trPr>
        <w:tc>
          <w:tcPr>
            <w:tcW w:w="1299" w:type="dxa"/>
            <w:vMerge w:val="restart"/>
            <w:tcBorders>
              <w:top w:val="single" w:sz="4" w:space="0" w:color="auto"/>
              <w:left w:val="single" w:sz="4" w:space="0" w:color="auto"/>
              <w:right w:val="single" w:sz="4" w:space="0" w:color="auto"/>
            </w:tcBorders>
            <w:vAlign w:val="center"/>
          </w:tcPr>
          <w:p w14:paraId="52146543" w14:textId="77777777" w:rsidR="00762963" w:rsidRPr="00FB7B72" w:rsidRDefault="00762963" w:rsidP="00762963">
            <w:pPr>
              <w:jc w:val="center"/>
              <w:rPr>
                <w:rFonts w:ascii="Arial" w:hAnsi="Arial" w:cs="Arial"/>
                <w:sz w:val="20"/>
                <w:szCs w:val="20"/>
              </w:rPr>
            </w:pPr>
            <w:r w:rsidRPr="00762963">
              <w:rPr>
                <w:rFonts w:ascii="Arial" w:hAnsi="Arial" w:cs="Arial"/>
                <w:noProof/>
                <w:sz w:val="20"/>
                <w:szCs w:val="20"/>
              </w:rPr>
              <w:drawing>
                <wp:inline distT="0" distB="0" distL="0" distR="0" wp14:anchorId="720BE691" wp14:editId="4D99425C">
                  <wp:extent cx="641991" cy="640080"/>
                  <wp:effectExtent l="0" t="0" r="5715"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91" cy="640080"/>
                          </a:xfrm>
                          <a:prstGeom prst="rect">
                            <a:avLst/>
                          </a:prstGeom>
                        </pic:spPr>
                      </pic:pic>
                    </a:graphicData>
                  </a:graphic>
                </wp:inline>
              </w:drawing>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737D8A2A" w14:textId="77777777" w:rsidR="00762963" w:rsidRPr="00FB7B72" w:rsidRDefault="00762963" w:rsidP="00762963">
            <w:pPr>
              <w:jc w:val="center"/>
              <w:rPr>
                <w:rFonts w:ascii="Arial" w:hAnsi="Arial" w:cs="Arial"/>
                <w:szCs w:val="20"/>
              </w:rPr>
            </w:pPr>
            <w:r w:rsidRPr="00FB7B72">
              <w:rPr>
                <w:rFonts w:ascii="Arial" w:hAnsi="Arial" w:cs="Arial"/>
                <w:sz w:val="20"/>
                <w:szCs w:val="20"/>
              </w:rPr>
              <w:t>Highly Hazardous</w:t>
            </w:r>
          </w:p>
        </w:tc>
        <w:tc>
          <w:tcPr>
            <w:tcW w:w="3690" w:type="dxa"/>
            <w:tcBorders>
              <w:left w:val="single" w:sz="4" w:space="0" w:color="auto"/>
            </w:tcBorders>
            <w:vAlign w:val="center"/>
          </w:tcPr>
          <w:p w14:paraId="322A6166" w14:textId="77777777" w:rsidR="00762963" w:rsidRPr="00FB7B72" w:rsidRDefault="00762963" w:rsidP="00762963">
            <w:pPr>
              <w:jc w:val="center"/>
              <w:rPr>
                <w:rFonts w:ascii="Arial" w:hAnsi="Arial" w:cs="Arial"/>
                <w:sz w:val="20"/>
                <w:szCs w:val="20"/>
              </w:rPr>
            </w:pPr>
            <w:r>
              <w:rPr>
                <w:rFonts w:ascii="Arial" w:hAnsi="Arial" w:cs="Arial"/>
                <w:sz w:val="20"/>
                <w:szCs w:val="20"/>
              </w:rPr>
              <w:t>Acute Toxicity (Cat. 1, 2)</w:t>
            </w:r>
          </w:p>
        </w:tc>
        <w:tc>
          <w:tcPr>
            <w:tcW w:w="1367" w:type="dxa"/>
            <w:tcBorders>
              <w:left w:val="single" w:sz="4" w:space="0" w:color="auto"/>
            </w:tcBorders>
            <w:vAlign w:val="center"/>
          </w:tcPr>
          <w:p w14:paraId="1EE74E83" w14:textId="77777777" w:rsidR="00762963" w:rsidRPr="00FB7B72" w:rsidRDefault="00762963" w:rsidP="00762963">
            <w:pPr>
              <w:jc w:val="center"/>
              <w:rPr>
                <w:rFonts w:ascii="Arial" w:hAnsi="Arial" w:cs="Arial"/>
                <w:sz w:val="20"/>
                <w:szCs w:val="20"/>
              </w:rPr>
            </w:pPr>
            <w:r>
              <w:rPr>
                <w:rFonts w:ascii="Arial" w:hAnsi="Arial" w:cs="Arial"/>
                <w:sz w:val="20"/>
                <w:szCs w:val="20"/>
              </w:rPr>
              <w:t>H300, H310, H330</w:t>
            </w:r>
          </w:p>
        </w:tc>
        <w:tc>
          <w:tcPr>
            <w:tcW w:w="1688" w:type="dxa"/>
            <w:tcBorders>
              <w:left w:val="single" w:sz="4" w:space="0" w:color="auto"/>
            </w:tcBorders>
            <w:vAlign w:val="center"/>
          </w:tcPr>
          <w:p w14:paraId="2ABBC3DE" w14:textId="77777777" w:rsidR="00762963" w:rsidRPr="00FB7B72" w:rsidRDefault="00762963" w:rsidP="00762963">
            <w:pPr>
              <w:jc w:val="center"/>
              <w:rPr>
                <w:rFonts w:ascii="Arial" w:hAnsi="Arial" w:cs="Arial"/>
                <w:sz w:val="20"/>
                <w:szCs w:val="20"/>
              </w:rPr>
            </w:pPr>
            <w:r>
              <w:rPr>
                <w:rFonts w:ascii="Arial" w:hAnsi="Arial" w:cs="Arial"/>
                <w:sz w:val="20"/>
                <w:szCs w:val="20"/>
              </w:rPr>
              <w:t>Highly Toxic</w:t>
            </w:r>
          </w:p>
        </w:tc>
      </w:tr>
      <w:tr w:rsidR="00762963" w:rsidRPr="00FB7B72" w14:paraId="106C818F" w14:textId="77777777" w:rsidTr="00971311">
        <w:trPr>
          <w:trHeight w:val="359"/>
          <w:jc w:val="center"/>
        </w:trPr>
        <w:tc>
          <w:tcPr>
            <w:tcW w:w="1299" w:type="dxa"/>
            <w:vMerge/>
            <w:tcBorders>
              <w:left w:val="single" w:sz="4" w:space="0" w:color="auto"/>
              <w:right w:val="single" w:sz="4" w:space="0" w:color="auto"/>
            </w:tcBorders>
            <w:vAlign w:val="center"/>
          </w:tcPr>
          <w:p w14:paraId="7C335407" w14:textId="77777777" w:rsidR="00762963" w:rsidRPr="00762963" w:rsidRDefault="00762963" w:rsidP="00762963">
            <w:pPr>
              <w:jc w:val="center"/>
              <w:rPr>
                <w:rFonts w:ascii="Arial" w:hAnsi="Arial" w:cs="Arial"/>
                <w:sz w:val="20"/>
                <w:szCs w:val="20"/>
              </w:rPr>
            </w:pPr>
          </w:p>
        </w:tc>
        <w:tc>
          <w:tcPr>
            <w:tcW w:w="1306" w:type="dxa"/>
            <w:vMerge/>
            <w:tcBorders>
              <w:left w:val="single" w:sz="4" w:space="0" w:color="auto"/>
              <w:bottom w:val="single" w:sz="4" w:space="0" w:color="auto"/>
              <w:right w:val="single" w:sz="4" w:space="0" w:color="auto"/>
            </w:tcBorders>
            <w:vAlign w:val="center"/>
          </w:tcPr>
          <w:p w14:paraId="582B8E0C" w14:textId="77777777" w:rsidR="00762963" w:rsidRPr="00FB7B72" w:rsidRDefault="00762963" w:rsidP="00762963">
            <w:pPr>
              <w:jc w:val="center"/>
              <w:rPr>
                <w:rFonts w:ascii="Arial" w:hAnsi="Arial" w:cs="Arial"/>
                <w:sz w:val="20"/>
                <w:szCs w:val="20"/>
              </w:rPr>
            </w:pPr>
          </w:p>
        </w:tc>
        <w:tc>
          <w:tcPr>
            <w:tcW w:w="3690" w:type="dxa"/>
            <w:tcBorders>
              <w:left w:val="single" w:sz="4" w:space="0" w:color="auto"/>
            </w:tcBorders>
            <w:vAlign w:val="center"/>
          </w:tcPr>
          <w:p w14:paraId="19F5542E" w14:textId="77777777" w:rsidR="00762963" w:rsidRPr="00FB7B72" w:rsidRDefault="00762963" w:rsidP="00762963">
            <w:pPr>
              <w:jc w:val="center"/>
              <w:rPr>
                <w:rFonts w:ascii="Arial" w:hAnsi="Arial" w:cs="Arial"/>
                <w:sz w:val="20"/>
                <w:szCs w:val="20"/>
              </w:rPr>
            </w:pPr>
            <w:r>
              <w:rPr>
                <w:rFonts w:ascii="Arial" w:hAnsi="Arial" w:cs="Arial"/>
                <w:sz w:val="20"/>
                <w:szCs w:val="20"/>
              </w:rPr>
              <w:t>Aspiration Hazard (Cat. 1)</w:t>
            </w:r>
          </w:p>
        </w:tc>
        <w:tc>
          <w:tcPr>
            <w:tcW w:w="1367" w:type="dxa"/>
            <w:tcBorders>
              <w:left w:val="single" w:sz="4" w:space="0" w:color="auto"/>
            </w:tcBorders>
            <w:vAlign w:val="center"/>
          </w:tcPr>
          <w:p w14:paraId="73AB18D0" w14:textId="77777777" w:rsidR="00762963" w:rsidRPr="00FB7B72" w:rsidRDefault="00762963" w:rsidP="00762963">
            <w:pPr>
              <w:jc w:val="center"/>
              <w:rPr>
                <w:rFonts w:ascii="Arial" w:hAnsi="Arial" w:cs="Arial"/>
                <w:sz w:val="20"/>
                <w:szCs w:val="20"/>
              </w:rPr>
            </w:pPr>
            <w:r>
              <w:rPr>
                <w:rFonts w:ascii="Arial" w:hAnsi="Arial" w:cs="Arial"/>
                <w:sz w:val="20"/>
                <w:szCs w:val="20"/>
              </w:rPr>
              <w:t>H304</w:t>
            </w:r>
          </w:p>
        </w:tc>
        <w:tc>
          <w:tcPr>
            <w:tcW w:w="1688" w:type="dxa"/>
            <w:tcBorders>
              <w:left w:val="single" w:sz="4" w:space="0" w:color="auto"/>
            </w:tcBorders>
            <w:vAlign w:val="center"/>
          </w:tcPr>
          <w:p w14:paraId="05E3D4EF" w14:textId="77777777" w:rsidR="00762963" w:rsidRPr="00FB7B72" w:rsidRDefault="00762963" w:rsidP="00762963">
            <w:pPr>
              <w:jc w:val="center"/>
              <w:rPr>
                <w:rFonts w:ascii="Arial" w:hAnsi="Arial" w:cs="Arial"/>
                <w:sz w:val="20"/>
                <w:szCs w:val="20"/>
              </w:rPr>
            </w:pPr>
          </w:p>
        </w:tc>
      </w:tr>
      <w:tr w:rsidR="00762963" w:rsidRPr="00FB7B72" w14:paraId="5BE059DD" w14:textId="77777777" w:rsidTr="00313BA3">
        <w:trPr>
          <w:trHeight w:val="424"/>
          <w:jc w:val="center"/>
        </w:trPr>
        <w:tc>
          <w:tcPr>
            <w:tcW w:w="1299" w:type="dxa"/>
            <w:vMerge/>
            <w:tcBorders>
              <w:left w:val="single" w:sz="4" w:space="0" w:color="auto"/>
              <w:bottom w:val="single" w:sz="4" w:space="0" w:color="auto"/>
              <w:right w:val="single" w:sz="4" w:space="0" w:color="auto"/>
            </w:tcBorders>
            <w:vAlign w:val="center"/>
          </w:tcPr>
          <w:p w14:paraId="2DB30F49" w14:textId="77777777" w:rsidR="00762963" w:rsidRPr="00762963" w:rsidRDefault="00762963" w:rsidP="00762963">
            <w:pPr>
              <w:jc w:val="center"/>
              <w:rPr>
                <w:rFonts w:ascii="Arial" w:hAnsi="Arial" w:cs="Arial"/>
                <w:sz w:val="20"/>
                <w:szCs w:val="20"/>
              </w:rPr>
            </w:pPr>
          </w:p>
        </w:tc>
        <w:tc>
          <w:tcPr>
            <w:tcW w:w="1306" w:type="dxa"/>
            <w:vMerge/>
            <w:tcBorders>
              <w:left w:val="single" w:sz="4" w:space="0" w:color="auto"/>
              <w:bottom w:val="single" w:sz="4" w:space="0" w:color="auto"/>
              <w:right w:val="single" w:sz="4" w:space="0" w:color="auto"/>
            </w:tcBorders>
            <w:vAlign w:val="center"/>
          </w:tcPr>
          <w:p w14:paraId="495E302C" w14:textId="77777777" w:rsidR="00762963" w:rsidRPr="00FB7B72" w:rsidRDefault="00762963" w:rsidP="00762963">
            <w:pPr>
              <w:jc w:val="center"/>
              <w:rPr>
                <w:rFonts w:ascii="Arial" w:hAnsi="Arial" w:cs="Arial"/>
                <w:sz w:val="20"/>
                <w:szCs w:val="20"/>
              </w:rPr>
            </w:pPr>
          </w:p>
        </w:tc>
        <w:tc>
          <w:tcPr>
            <w:tcW w:w="3690" w:type="dxa"/>
            <w:tcBorders>
              <w:left w:val="single" w:sz="4" w:space="0" w:color="auto"/>
            </w:tcBorders>
            <w:vAlign w:val="center"/>
          </w:tcPr>
          <w:p w14:paraId="3D6ADADB" w14:textId="77777777" w:rsidR="00762963" w:rsidRPr="00FB7B72" w:rsidRDefault="00762963" w:rsidP="00762963">
            <w:pPr>
              <w:jc w:val="center"/>
              <w:rPr>
                <w:rFonts w:ascii="Arial" w:hAnsi="Arial" w:cs="Arial"/>
                <w:sz w:val="20"/>
                <w:szCs w:val="20"/>
              </w:rPr>
            </w:pPr>
            <w:r>
              <w:rPr>
                <w:rFonts w:ascii="Arial" w:hAnsi="Arial" w:cs="Arial"/>
                <w:sz w:val="20"/>
                <w:szCs w:val="20"/>
              </w:rPr>
              <w:t>Specific Target Organ Toxicity (Cat. 1)</w:t>
            </w:r>
          </w:p>
        </w:tc>
        <w:tc>
          <w:tcPr>
            <w:tcW w:w="1367" w:type="dxa"/>
            <w:tcBorders>
              <w:left w:val="single" w:sz="4" w:space="0" w:color="auto"/>
            </w:tcBorders>
            <w:vAlign w:val="center"/>
          </w:tcPr>
          <w:p w14:paraId="475AD95A" w14:textId="77777777" w:rsidR="00762963" w:rsidRPr="00FB7B72" w:rsidRDefault="00762963" w:rsidP="00762963">
            <w:pPr>
              <w:jc w:val="center"/>
              <w:rPr>
                <w:rFonts w:ascii="Arial" w:hAnsi="Arial" w:cs="Arial"/>
                <w:sz w:val="20"/>
                <w:szCs w:val="20"/>
              </w:rPr>
            </w:pPr>
            <w:r>
              <w:rPr>
                <w:rFonts w:ascii="Arial" w:hAnsi="Arial" w:cs="Arial"/>
                <w:sz w:val="20"/>
                <w:szCs w:val="20"/>
              </w:rPr>
              <w:t>H370, H372</w:t>
            </w:r>
          </w:p>
        </w:tc>
        <w:tc>
          <w:tcPr>
            <w:tcW w:w="1688" w:type="dxa"/>
            <w:tcBorders>
              <w:left w:val="single" w:sz="4" w:space="0" w:color="auto"/>
            </w:tcBorders>
            <w:vAlign w:val="center"/>
          </w:tcPr>
          <w:p w14:paraId="03512AB7" w14:textId="77777777" w:rsidR="00762963" w:rsidRPr="00FB7B72" w:rsidRDefault="00762963" w:rsidP="00762963">
            <w:pPr>
              <w:jc w:val="center"/>
              <w:rPr>
                <w:rFonts w:ascii="Arial" w:hAnsi="Arial" w:cs="Arial"/>
                <w:sz w:val="20"/>
                <w:szCs w:val="20"/>
              </w:rPr>
            </w:pPr>
            <w:r>
              <w:rPr>
                <w:rFonts w:ascii="Arial" w:hAnsi="Arial" w:cs="Arial"/>
                <w:sz w:val="20"/>
                <w:szCs w:val="20"/>
              </w:rPr>
              <w:t>Target Organ Effects</w:t>
            </w:r>
          </w:p>
        </w:tc>
      </w:tr>
    </w:tbl>
    <w:p w14:paraId="48E453A5" w14:textId="77777777" w:rsidR="00225E39" w:rsidRPr="00225E39" w:rsidRDefault="00225E39" w:rsidP="00FD2A25">
      <w:pPr>
        <w:autoSpaceDE w:val="0"/>
        <w:autoSpaceDN w:val="0"/>
        <w:adjustRightInd w:val="0"/>
        <w:rPr>
          <w:rFonts w:ascii="Arial" w:hAnsi="Arial" w:cs="Arial"/>
          <w:color w:val="000000"/>
          <w:sz w:val="22"/>
          <w:szCs w:val="20"/>
        </w:rPr>
      </w:pPr>
      <w:r>
        <w:rPr>
          <w:rFonts w:ascii="Arial" w:hAnsi="Arial" w:cs="Arial"/>
          <w:color w:val="000000"/>
          <w:sz w:val="22"/>
          <w:szCs w:val="20"/>
        </w:rPr>
        <w:t>Highly hazardous chemicals in this band are considered “particularly hazardous substances” (PHS) per Cal/OSHA.</w:t>
      </w:r>
    </w:p>
    <w:p w14:paraId="7A69C20C" w14:textId="77777777" w:rsidR="00225E39" w:rsidRPr="00225E39" w:rsidRDefault="00225E39" w:rsidP="00FD2A25">
      <w:pPr>
        <w:autoSpaceDE w:val="0"/>
        <w:autoSpaceDN w:val="0"/>
        <w:adjustRightInd w:val="0"/>
        <w:rPr>
          <w:rFonts w:ascii="Arial" w:hAnsi="Arial" w:cs="Arial"/>
          <w:color w:val="000000"/>
          <w:sz w:val="22"/>
          <w:szCs w:val="20"/>
        </w:rPr>
      </w:pPr>
    </w:p>
    <w:p w14:paraId="46462FC9" w14:textId="77777777" w:rsidR="00FD2A25" w:rsidRPr="00D42CFF" w:rsidRDefault="00E35276" w:rsidP="00FD2A25">
      <w:pPr>
        <w:rPr>
          <w:rFonts w:ascii="Arial" w:hAnsi="Arial" w:cs="Arial"/>
          <w:b/>
          <w:color w:val="000000"/>
          <w:u w:val="single"/>
        </w:rPr>
      </w:pPr>
      <w:r>
        <w:rPr>
          <w:noProof/>
        </w:rPr>
        <mc:AlternateContent>
          <mc:Choice Requires="wps">
            <w:drawing>
              <wp:inline distT="0" distB="0" distL="0" distR="0" wp14:anchorId="0B939CAA" wp14:editId="38EDE60C">
                <wp:extent cx="5943600" cy="273240"/>
                <wp:effectExtent l="0" t="0" r="0" b="0"/>
                <wp:docPr id="6" name="Rectangle 6"/>
                <wp:cNvGraphicFramePr/>
                <a:graphic xmlns:a="http://schemas.openxmlformats.org/drawingml/2006/main">
                  <a:graphicData uri="http://schemas.microsoft.com/office/word/2010/wordprocessingShape">
                    <wps:wsp>
                      <wps:cNvSpPr/>
                      <wps:spPr>
                        <a:xfrm>
                          <a:off x="0" y="0"/>
                          <a:ext cx="5943600" cy="27324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F2C30"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939CAA" id="Rectangle 6" o:spid="_x0000_s1029"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" fillcolor="#003e78" stroked="f" strokeweight="1pt">
                <v:textbox>
                  <w:txbxContent>
                    <w:p w14:paraId="69DF2C30"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Personal Protective Equipment</w:t>
                      </w:r>
                      <w:r w:rsidR="006F0A8E">
                        <w:rPr>
                          <w:rFonts w:ascii="Arial" w:hAnsi="Arial" w:cs="Arial"/>
                          <w:b/>
                          <w:color w:val="FDB913"/>
                          <w14:textOutline w14:w="9525" w14:cap="rnd" w14:cmpd="sng" w14:algn="ctr">
                            <w14:noFill/>
                            <w14:prstDash w14:val="solid"/>
                            <w14:bevel/>
                          </w14:textOutline>
                        </w:rPr>
                        <w:t xml:space="preserve"> (PPE)</w:t>
                      </w:r>
                    </w:p>
                  </w:txbxContent>
                </v:textbox>
                <w10:anchorlock/>
              </v:rect>
            </w:pict>
          </mc:Fallback>
        </mc:AlternateContent>
      </w:r>
    </w:p>
    <w:p w14:paraId="0DA3FB61" w14:textId="77777777" w:rsidR="00FD2A25" w:rsidRPr="0068004F" w:rsidRDefault="00FD2A25" w:rsidP="00D224A8">
      <w:pPr>
        <w:autoSpaceDE w:val="0"/>
        <w:autoSpaceDN w:val="0"/>
        <w:adjustRightInd w:val="0"/>
        <w:jc w:val="both"/>
        <w:rPr>
          <w:rFonts w:ascii="Arial" w:hAnsi="Arial" w:cs="Arial"/>
          <w:b/>
          <w:color w:val="000000"/>
          <w:sz w:val="22"/>
          <w:szCs w:val="22"/>
        </w:rPr>
      </w:pPr>
      <w:r w:rsidRPr="0068004F">
        <w:rPr>
          <w:rFonts w:ascii="Arial" w:hAnsi="Arial" w:cs="Arial"/>
          <w:b/>
          <w:color w:val="000000"/>
          <w:sz w:val="22"/>
          <w:szCs w:val="22"/>
          <w:u w:val="single"/>
        </w:rPr>
        <w:t>Skin and Body Protection</w:t>
      </w:r>
      <w:r w:rsidRPr="0068004F">
        <w:rPr>
          <w:rFonts w:ascii="Arial" w:hAnsi="Arial" w:cs="Arial"/>
          <w:b/>
          <w:color w:val="000000"/>
          <w:sz w:val="22"/>
          <w:szCs w:val="22"/>
        </w:rPr>
        <w:t xml:space="preserve">: </w:t>
      </w:r>
    </w:p>
    <w:p w14:paraId="66EF650B" w14:textId="77777777" w:rsidR="00FD2A25" w:rsidRPr="0068004F" w:rsidRDefault="00762F79" w:rsidP="00D224A8">
      <w:pPr>
        <w:autoSpaceDE w:val="0"/>
        <w:autoSpaceDN w:val="0"/>
        <w:adjustRightInd w:val="0"/>
        <w:jc w:val="both"/>
        <w:rPr>
          <w:rFonts w:ascii="Arial" w:hAnsi="Arial" w:cs="Arial"/>
          <w:color w:val="000000"/>
          <w:sz w:val="22"/>
          <w:szCs w:val="22"/>
        </w:rPr>
      </w:pPr>
      <w:r>
        <w:rPr>
          <w:rFonts w:ascii="Arial" w:hAnsi="Arial" w:cs="Arial"/>
          <w:color w:val="000000"/>
          <w:sz w:val="22"/>
          <w:szCs w:val="22"/>
        </w:rPr>
        <w:t>Long pants</w:t>
      </w:r>
      <w:r w:rsidR="003F454F">
        <w:rPr>
          <w:rFonts w:ascii="Arial" w:hAnsi="Arial" w:cs="Arial"/>
          <w:color w:val="000000"/>
          <w:sz w:val="22"/>
          <w:szCs w:val="22"/>
        </w:rPr>
        <w:t xml:space="preserve"> (or equivalent)</w:t>
      </w:r>
      <w:r w:rsidR="00C716E4">
        <w:rPr>
          <w:rFonts w:ascii="Arial" w:hAnsi="Arial" w:cs="Arial"/>
          <w:color w:val="000000"/>
          <w:sz w:val="22"/>
          <w:szCs w:val="22"/>
        </w:rPr>
        <w:t xml:space="preserve"> completely covering legs</w:t>
      </w:r>
      <w:r w:rsidR="003F454F">
        <w:rPr>
          <w:rFonts w:ascii="Arial" w:hAnsi="Arial" w:cs="Arial"/>
          <w:color w:val="000000"/>
          <w:sz w:val="22"/>
          <w:szCs w:val="22"/>
        </w:rPr>
        <w:t xml:space="preserve">, closed toed </w:t>
      </w:r>
      <w:r>
        <w:rPr>
          <w:rFonts w:ascii="Arial" w:hAnsi="Arial" w:cs="Arial"/>
          <w:color w:val="000000"/>
          <w:sz w:val="22"/>
          <w:szCs w:val="22"/>
        </w:rPr>
        <w:t>shoes, and a t</w:t>
      </w:r>
      <w:r w:rsidR="00FD2A25" w:rsidRPr="0068004F">
        <w:rPr>
          <w:rFonts w:ascii="Arial" w:hAnsi="Arial" w:cs="Arial"/>
          <w:color w:val="000000"/>
          <w:sz w:val="22"/>
          <w:szCs w:val="22"/>
        </w:rPr>
        <w:t>raditional lab coat or flame resistant</w:t>
      </w:r>
      <w:r w:rsidR="00560C2E">
        <w:rPr>
          <w:rFonts w:ascii="Arial" w:hAnsi="Arial" w:cs="Arial"/>
          <w:color w:val="000000"/>
          <w:sz w:val="22"/>
          <w:szCs w:val="22"/>
        </w:rPr>
        <w:t xml:space="preserve"> </w:t>
      </w:r>
      <w:r w:rsidR="00560C2E" w:rsidRPr="00B06F11">
        <w:rPr>
          <w:rFonts w:ascii="Arial" w:hAnsi="Arial" w:cs="Arial"/>
          <w:color w:val="000000"/>
          <w:sz w:val="22"/>
          <w:szCs w:val="22"/>
        </w:rPr>
        <w:t>Nomex</w:t>
      </w:r>
      <w:r w:rsidR="00560C2E">
        <w:rPr>
          <w:rFonts w:ascii="Arial" w:hAnsi="Arial" w:cs="Arial"/>
          <w:sz w:val="22"/>
          <w:szCs w:val="22"/>
        </w:rPr>
        <w:t>®</w:t>
      </w:r>
      <w:r w:rsidR="00FD2A25" w:rsidRPr="0068004F">
        <w:rPr>
          <w:rFonts w:ascii="Arial" w:hAnsi="Arial" w:cs="Arial"/>
          <w:color w:val="000000"/>
          <w:sz w:val="22"/>
          <w:szCs w:val="22"/>
        </w:rPr>
        <w:t xml:space="preserve"> lab co</w:t>
      </w:r>
      <w:r>
        <w:rPr>
          <w:rFonts w:ascii="Arial" w:hAnsi="Arial" w:cs="Arial"/>
          <w:color w:val="000000"/>
          <w:sz w:val="22"/>
          <w:szCs w:val="22"/>
        </w:rPr>
        <w:t>at when working with flammables</w:t>
      </w:r>
      <w:r w:rsidR="00FD2A25" w:rsidRPr="0068004F">
        <w:rPr>
          <w:rFonts w:ascii="Arial" w:hAnsi="Arial" w:cs="Arial"/>
          <w:color w:val="000000"/>
          <w:sz w:val="22"/>
          <w:szCs w:val="22"/>
        </w:rPr>
        <w:t>.</w:t>
      </w:r>
    </w:p>
    <w:p w14:paraId="090448AA" w14:textId="77777777" w:rsidR="00FD2A25" w:rsidRPr="0068004F" w:rsidRDefault="00FD2A25" w:rsidP="00D224A8">
      <w:pPr>
        <w:autoSpaceDE w:val="0"/>
        <w:autoSpaceDN w:val="0"/>
        <w:adjustRightInd w:val="0"/>
        <w:jc w:val="both"/>
        <w:rPr>
          <w:rFonts w:ascii="Arial" w:hAnsi="Arial" w:cs="Arial"/>
          <w:color w:val="000000"/>
          <w:sz w:val="22"/>
          <w:szCs w:val="22"/>
        </w:rPr>
      </w:pPr>
    </w:p>
    <w:p w14:paraId="04646A4B"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lastRenderedPageBreak/>
        <w:t>Hand Protection</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1B4E6C21"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eastAsia="Cambria" w:hAnsi="Arial" w:cs="Arial"/>
          <w:color w:val="000000"/>
          <w:sz w:val="22"/>
          <w:szCs w:val="22"/>
        </w:rPr>
        <w:t>Nitrile or neoprene gloves are typically adequate for minor splashes.</w:t>
      </w:r>
      <w:r w:rsidR="003764C1">
        <w:rPr>
          <w:rFonts w:ascii="Arial" w:eastAsia="Cambria" w:hAnsi="Arial" w:cs="Arial"/>
          <w:color w:val="000000"/>
          <w:sz w:val="22"/>
          <w:szCs w:val="22"/>
        </w:rPr>
        <w:t xml:space="preserve">  Thicker gloves should be used for longer operations, larger quantities, or direct contact.  </w:t>
      </w:r>
      <w:r w:rsidRPr="0068004F">
        <w:rPr>
          <w:rFonts w:ascii="Arial" w:eastAsia="Cambria" w:hAnsi="Arial" w:cs="Arial"/>
          <w:color w:val="000000"/>
          <w:sz w:val="22"/>
          <w:szCs w:val="22"/>
        </w:rPr>
        <w:t>Consult the SDS</w:t>
      </w:r>
      <w:r w:rsidR="003F454F">
        <w:rPr>
          <w:rFonts w:ascii="Arial" w:eastAsia="Cambria" w:hAnsi="Arial" w:cs="Arial"/>
          <w:color w:val="000000"/>
          <w:sz w:val="22"/>
          <w:szCs w:val="22"/>
        </w:rPr>
        <w:t>,</w:t>
      </w:r>
      <w:r w:rsidR="003F454F" w:rsidRPr="0068004F">
        <w:rPr>
          <w:rFonts w:ascii="Arial" w:eastAsia="Cambria" w:hAnsi="Arial" w:cs="Arial"/>
          <w:color w:val="000000"/>
          <w:sz w:val="22"/>
          <w:szCs w:val="22"/>
        </w:rPr>
        <w:t xml:space="preserve"> and/or </w:t>
      </w:r>
      <w:r w:rsidR="003F454F">
        <w:rPr>
          <w:rFonts w:ascii="Arial" w:eastAsia="Cambria" w:hAnsi="Arial" w:cs="Arial"/>
          <w:color w:val="000000"/>
          <w:sz w:val="22"/>
          <w:szCs w:val="22"/>
        </w:rPr>
        <w:t>the lab specific use section</w:t>
      </w:r>
      <w:r w:rsidRPr="0068004F">
        <w:rPr>
          <w:rFonts w:ascii="Arial" w:eastAsia="Cambria" w:hAnsi="Arial" w:cs="Arial"/>
          <w:color w:val="000000"/>
          <w:sz w:val="22"/>
          <w:szCs w:val="22"/>
        </w:rPr>
        <w:t xml:space="preserve"> to determine whether the material or process requires alternative hand protection.</w:t>
      </w:r>
    </w:p>
    <w:p w14:paraId="2A970043" w14:textId="77777777" w:rsidR="00FD2A25" w:rsidRPr="0068004F" w:rsidRDefault="00FD2A25" w:rsidP="00D224A8">
      <w:pPr>
        <w:autoSpaceDE w:val="0"/>
        <w:autoSpaceDN w:val="0"/>
        <w:adjustRightInd w:val="0"/>
        <w:jc w:val="both"/>
        <w:rPr>
          <w:rFonts w:ascii="Arial" w:hAnsi="Arial" w:cs="Arial"/>
          <w:color w:val="000000"/>
          <w:sz w:val="22"/>
          <w:szCs w:val="22"/>
        </w:rPr>
      </w:pPr>
    </w:p>
    <w:p w14:paraId="7DF1CEBF" w14:textId="77777777" w:rsidR="00FD2A25" w:rsidRPr="0068004F" w:rsidRDefault="003764C1" w:rsidP="00D224A8">
      <w:pPr>
        <w:autoSpaceDE w:val="0"/>
        <w:autoSpaceDN w:val="0"/>
        <w:adjustRightInd w:val="0"/>
        <w:jc w:val="both"/>
        <w:rPr>
          <w:rFonts w:ascii="Arial" w:hAnsi="Arial" w:cs="Arial"/>
          <w:bCs/>
          <w:color w:val="000000"/>
          <w:sz w:val="22"/>
          <w:szCs w:val="22"/>
        </w:rPr>
      </w:pPr>
      <w:r>
        <w:rPr>
          <w:rFonts w:ascii="Arial" w:hAnsi="Arial" w:cs="Arial"/>
          <w:b/>
          <w:bCs/>
          <w:color w:val="000000"/>
          <w:sz w:val="22"/>
          <w:szCs w:val="22"/>
          <w:u w:val="single"/>
        </w:rPr>
        <w:t>Eye P</w:t>
      </w:r>
      <w:r w:rsidR="00FD2A25" w:rsidRPr="0068004F">
        <w:rPr>
          <w:rFonts w:ascii="Arial" w:hAnsi="Arial" w:cs="Arial"/>
          <w:b/>
          <w:bCs/>
          <w:color w:val="000000"/>
          <w:sz w:val="22"/>
          <w:szCs w:val="22"/>
          <w:u w:val="single"/>
        </w:rPr>
        <w:t>rotection</w:t>
      </w:r>
      <w:r w:rsidR="00FD2A25" w:rsidRPr="0068004F">
        <w:rPr>
          <w:rFonts w:ascii="Arial" w:hAnsi="Arial" w:cs="Arial"/>
          <w:b/>
          <w:color w:val="000000"/>
          <w:sz w:val="22"/>
          <w:szCs w:val="22"/>
        </w:rPr>
        <w:t>:</w:t>
      </w:r>
      <w:r w:rsidR="00FD2A25" w:rsidRPr="0068004F">
        <w:rPr>
          <w:rFonts w:ascii="Arial" w:hAnsi="Arial" w:cs="Arial"/>
          <w:bCs/>
          <w:color w:val="000000"/>
          <w:sz w:val="22"/>
          <w:szCs w:val="22"/>
        </w:rPr>
        <w:t xml:space="preserve"> </w:t>
      </w:r>
    </w:p>
    <w:p w14:paraId="40956F5F" w14:textId="77777777" w:rsidR="00FD2A25" w:rsidRPr="0068004F" w:rsidRDefault="00FD2A25" w:rsidP="00D224A8">
      <w:pPr>
        <w:autoSpaceDE w:val="0"/>
        <w:autoSpaceDN w:val="0"/>
        <w:adjustRightInd w:val="0"/>
        <w:jc w:val="both"/>
        <w:rPr>
          <w:rFonts w:ascii="Arial" w:eastAsia="Cambria" w:hAnsi="Arial" w:cs="Arial"/>
          <w:color w:val="000000"/>
          <w:sz w:val="22"/>
          <w:szCs w:val="22"/>
        </w:rPr>
      </w:pPr>
      <w:r w:rsidRPr="0068004F">
        <w:rPr>
          <w:rFonts w:ascii="Arial" w:eastAsia="Cambria" w:hAnsi="Arial" w:cs="Arial"/>
          <w:color w:val="000000"/>
          <w:sz w:val="22"/>
          <w:szCs w:val="22"/>
        </w:rPr>
        <w:t>ANSI Z87</w:t>
      </w:r>
      <w:r w:rsidR="00052163">
        <w:rPr>
          <w:rFonts w:ascii="Arial" w:eastAsia="Cambria" w:hAnsi="Arial" w:cs="Arial"/>
          <w:color w:val="000000"/>
          <w:sz w:val="22"/>
          <w:szCs w:val="22"/>
        </w:rPr>
        <w:t>.</w:t>
      </w:r>
      <w:r w:rsidRPr="0068004F">
        <w:rPr>
          <w:rFonts w:ascii="Arial" w:eastAsia="Cambria" w:hAnsi="Arial" w:cs="Arial"/>
          <w:color w:val="000000"/>
          <w:sz w:val="22"/>
          <w:szCs w:val="22"/>
        </w:rPr>
        <w:t>1-compliant safety glasses</w:t>
      </w:r>
      <w:r w:rsidRPr="0068004F">
        <w:rPr>
          <w:rFonts w:ascii="Arial" w:hAnsi="Arial" w:cs="Arial"/>
          <w:color w:val="000000"/>
          <w:sz w:val="22"/>
          <w:szCs w:val="22"/>
        </w:rPr>
        <w:t xml:space="preserve"> </w:t>
      </w:r>
      <w:r w:rsidRPr="0068004F">
        <w:rPr>
          <w:rFonts w:ascii="Arial" w:eastAsia="Cambria" w:hAnsi="Arial" w:cs="Arial"/>
          <w:color w:val="000000"/>
          <w:sz w:val="22"/>
          <w:szCs w:val="22"/>
        </w:rPr>
        <w:t>or safety goggles if a splash hazard is present.</w:t>
      </w:r>
    </w:p>
    <w:p w14:paraId="3FDE5E43" w14:textId="77777777" w:rsidR="00762A87" w:rsidRPr="0068004F" w:rsidRDefault="00762A87" w:rsidP="00D224A8">
      <w:pPr>
        <w:autoSpaceDE w:val="0"/>
        <w:autoSpaceDN w:val="0"/>
        <w:adjustRightInd w:val="0"/>
        <w:jc w:val="both"/>
        <w:rPr>
          <w:rFonts w:ascii="Arial" w:eastAsia="Cambria" w:hAnsi="Arial" w:cs="Arial"/>
          <w:color w:val="000000"/>
          <w:sz w:val="22"/>
          <w:szCs w:val="22"/>
        </w:rPr>
      </w:pPr>
    </w:p>
    <w:p w14:paraId="50D30682" w14:textId="77777777" w:rsidR="00FD2A25" w:rsidRDefault="00762A87" w:rsidP="00D224A8">
      <w:pPr>
        <w:autoSpaceDE w:val="0"/>
        <w:autoSpaceDN w:val="0"/>
        <w:adjustRightInd w:val="0"/>
        <w:jc w:val="both"/>
        <w:rPr>
          <w:rFonts w:ascii="Arial" w:eastAsia="Cambria" w:hAnsi="Arial" w:cs="Arial"/>
          <w:color w:val="000000"/>
          <w:sz w:val="22"/>
          <w:szCs w:val="22"/>
        </w:rPr>
      </w:pPr>
      <w:r w:rsidRPr="0068004F">
        <w:rPr>
          <w:rFonts w:ascii="Arial" w:hAnsi="Arial" w:cs="Arial"/>
          <w:b/>
          <w:bCs/>
          <w:color w:val="000000"/>
          <w:sz w:val="22"/>
          <w:szCs w:val="22"/>
          <w:u w:val="single"/>
        </w:rPr>
        <w:t xml:space="preserve">Additional </w:t>
      </w:r>
      <w:r w:rsidR="003764C1">
        <w:rPr>
          <w:rFonts w:ascii="Arial" w:hAnsi="Arial" w:cs="Arial"/>
          <w:b/>
          <w:bCs/>
          <w:color w:val="000000"/>
          <w:sz w:val="22"/>
          <w:szCs w:val="22"/>
          <w:u w:val="single"/>
        </w:rPr>
        <w:t>Hygiene Measures</w:t>
      </w:r>
      <w:r w:rsidRPr="0068004F">
        <w:rPr>
          <w:rFonts w:ascii="Arial" w:hAnsi="Arial" w:cs="Arial"/>
          <w:b/>
          <w:bCs/>
          <w:color w:val="000000"/>
          <w:sz w:val="22"/>
          <w:szCs w:val="22"/>
          <w:u w:val="single"/>
        </w:rPr>
        <w:t>:</w:t>
      </w:r>
      <w:r w:rsidRPr="0068004F">
        <w:rPr>
          <w:rFonts w:ascii="Arial" w:hAnsi="Arial" w:cs="Arial"/>
          <w:bCs/>
          <w:color w:val="000000"/>
          <w:sz w:val="22"/>
          <w:szCs w:val="22"/>
        </w:rPr>
        <w:t xml:space="preserve"> If</w:t>
      </w:r>
      <w:r w:rsidRPr="0068004F">
        <w:rPr>
          <w:rFonts w:ascii="Arial" w:eastAsia="Cambria" w:hAnsi="Arial" w:cs="Arial"/>
          <w:color w:val="000000"/>
          <w:sz w:val="22"/>
          <w:szCs w:val="22"/>
        </w:rPr>
        <w:t xml:space="preserve"> acutely toxic chemicals </w:t>
      </w:r>
      <w:proofErr w:type="gramStart"/>
      <w:r w:rsidRPr="0068004F">
        <w:rPr>
          <w:rFonts w:ascii="Arial" w:eastAsia="Cambria" w:hAnsi="Arial" w:cs="Arial"/>
          <w:color w:val="000000"/>
          <w:sz w:val="22"/>
          <w:szCs w:val="22"/>
        </w:rPr>
        <w:t>come into contact with</w:t>
      </w:r>
      <w:proofErr w:type="gramEnd"/>
      <w:r w:rsidRPr="0068004F">
        <w:rPr>
          <w:rFonts w:ascii="Arial" w:eastAsia="Cambria" w:hAnsi="Arial" w:cs="Arial"/>
          <w:color w:val="000000"/>
          <w:sz w:val="22"/>
          <w:szCs w:val="22"/>
        </w:rPr>
        <w:t xml:space="preserve"> gloves, </w:t>
      </w:r>
      <w:r w:rsidRPr="005E5AFE">
        <w:rPr>
          <w:rFonts w:ascii="Arial" w:eastAsia="Cambria" w:hAnsi="Arial" w:cs="Arial"/>
          <w:b/>
          <w:color w:val="000000"/>
          <w:sz w:val="22"/>
          <w:szCs w:val="22"/>
        </w:rPr>
        <w:t>immediately</w:t>
      </w:r>
      <w:r w:rsidRPr="0068004F">
        <w:rPr>
          <w:rFonts w:ascii="Arial" w:eastAsia="Cambria" w:hAnsi="Arial" w:cs="Arial"/>
          <w:color w:val="000000"/>
          <w:sz w:val="22"/>
          <w:szCs w:val="22"/>
        </w:rPr>
        <w:t xml:space="preserve"> dispose of the affected </w:t>
      </w:r>
      <w:r w:rsidR="00C716E4">
        <w:rPr>
          <w:rFonts w:ascii="Arial" w:eastAsia="Cambria" w:hAnsi="Arial" w:cs="Arial"/>
          <w:color w:val="000000"/>
          <w:sz w:val="22"/>
          <w:szCs w:val="22"/>
        </w:rPr>
        <w:t>gloves</w:t>
      </w:r>
      <w:r w:rsidR="00904C7B">
        <w:rPr>
          <w:rFonts w:ascii="Arial" w:eastAsia="Cambria" w:hAnsi="Arial" w:cs="Arial"/>
          <w:color w:val="000000"/>
          <w:sz w:val="22"/>
          <w:szCs w:val="22"/>
        </w:rPr>
        <w:t xml:space="preserve"> as hazardous waste</w:t>
      </w:r>
      <w:r w:rsidRPr="0068004F">
        <w:rPr>
          <w:rFonts w:ascii="Arial" w:eastAsia="Cambria" w:hAnsi="Arial" w:cs="Arial"/>
          <w:color w:val="000000"/>
          <w:sz w:val="22"/>
          <w:szCs w:val="22"/>
        </w:rPr>
        <w:t>.</w:t>
      </w:r>
      <w:r w:rsidR="00C716E4">
        <w:rPr>
          <w:rFonts w:ascii="Arial" w:eastAsia="Cambria" w:hAnsi="Arial" w:cs="Arial"/>
          <w:color w:val="000000"/>
          <w:sz w:val="22"/>
          <w:szCs w:val="22"/>
        </w:rPr>
        <w:t xml:space="preserve">  </w:t>
      </w:r>
      <w:r w:rsidR="00B567D5" w:rsidRPr="00C414AD">
        <w:rPr>
          <w:rFonts w:ascii="Arial" w:eastAsia="Cambria" w:hAnsi="Arial" w:cs="Arial"/>
          <w:color w:val="000000"/>
          <w:sz w:val="22"/>
          <w:szCs w:val="22"/>
        </w:rPr>
        <w:t xml:space="preserve">If </w:t>
      </w:r>
      <w:r w:rsidR="00B862BD">
        <w:rPr>
          <w:rFonts w:ascii="Arial" w:eastAsia="Cambria" w:hAnsi="Arial" w:cs="Arial"/>
          <w:color w:val="000000"/>
          <w:sz w:val="22"/>
          <w:szCs w:val="22"/>
        </w:rPr>
        <w:t>acutely toxic chemicals</w:t>
      </w:r>
      <w:r w:rsidR="00B567D5" w:rsidRPr="00C414AD">
        <w:rPr>
          <w:rFonts w:ascii="Arial" w:eastAsia="Cambria" w:hAnsi="Arial" w:cs="Arial"/>
          <w:color w:val="000000"/>
          <w:sz w:val="22"/>
          <w:szCs w:val="22"/>
        </w:rPr>
        <w:t xml:space="preserve"> </w:t>
      </w:r>
      <w:proofErr w:type="gramStart"/>
      <w:r w:rsidR="00B567D5" w:rsidRPr="00C414AD">
        <w:rPr>
          <w:rFonts w:ascii="Arial" w:eastAsia="Cambria" w:hAnsi="Arial" w:cs="Arial"/>
          <w:color w:val="000000"/>
          <w:sz w:val="22"/>
          <w:szCs w:val="22"/>
        </w:rPr>
        <w:t>come into contact with</w:t>
      </w:r>
      <w:proofErr w:type="gramEnd"/>
      <w:r w:rsidR="00B567D5" w:rsidRPr="00C414AD">
        <w:rPr>
          <w:rFonts w:ascii="Arial" w:eastAsia="Cambria" w:hAnsi="Arial" w:cs="Arial"/>
          <w:color w:val="000000"/>
          <w:sz w:val="22"/>
          <w:szCs w:val="22"/>
        </w:rPr>
        <w:t xml:space="preserve"> reusable PPE (lab coat, etc.) immediately remove</w:t>
      </w:r>
      <w:r w:rsidR="00B567D5">
        <w:rPr>
          <w:rFonts w:ascii="Arial" w:eastAsia="Cambria" w:hAnsi="Arial" w:cs="Arial"/>
          <w:color w:val="000000"/>
          <w:sz w:val="22"/>
          <w:szCs w:val="22"/>
        </w:rPr>
        <w:t xml:space="preserve"> the affected</w:t>
      </w:r>
      <w:r w:rsidR="00B567D5" w:rsidRPr="00C414AD">
        <w:rPr>
          <w:rFonts w:ascii="Arial" w:eastAsia="Cambria" w:hAnsi="Arial" w:cs="Arial"/>
          <w:color w:val="000000"/>
          <w:sz w:val="22"/>
          <w:szCs w:val="22"/>
        </w:rPr>
        <w:t xml:space="preserve"> PPE, then dispose of</w:t>
      </w:r>
      <w:r w:rsidR="00B567D5">
        <w:rPr>
          <w:rFonts w:ascii="Arial" w:eastAsia="Cambria" w:hAnsi="Arial" w:cs="Arial"/>
          <w:color w:val="000000"/>
          <w:sz w:val="22"/>
          <w:szCs w:val="22"/>
        </w:rPr>
        <w:t xml:space="preserve"> it</w:t>
      </w:r>
      <w:r w:rsidR="00B567D5" w:rsidRPr="00C414AD">
        <w:rPr>
          <w:rFonts w:ascii="Arial" w:eastAsia="Cambria" w:hAnsi="Arial" w:cs="Arial"/>
          <w:color w:val="000000"/>
          <w:sz w:val="22"/>
          <w:szCs w:val="22"/>
        </w:rPr>
        <w:t xml:space="preserve"> or submit it for laundering.</w:t>
      </w:r>
    </w:p>
    <w:p w14:paraId="4AAD7EB8" w14:textId="77777777" w:rsidR="00B567D5" w:rsidRDefault="00B567D5" w:rsidP="00D224A8">
      <w:pPr>
        <w:autoSpaceDE w:val="0"/>
        <w:autoSpaceDN w:val="0"/>
        <w:adjustRightInd w:val="0"/>
        <w:jc w:val="both"/>
        <w:rPr>
          <w:rFonts w:ascii="Arial" w:hAnsi="Arial" w:cs="Arial"/>
          <w:color w:val="000000"/>
          <w:sz w:val="20"/>
          <w:szCs w:val="20"/>
        </w:rPr>
      </w:pPr>
    </w:p>
    <w:p w14:paraId="7CE33C58"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199F2E5B" wp14:editId="0AC2244A">
                <wp:extent cx="5943600" cy="273050"/>
                <wp:effectExtent l="0" t="0" r="0" b="0"/>
                <wp:docPr id="7" name="Rectangle 7"/>
                <wp:cNvGraphicFramePr/>
                <a:graphic xmlns:a="http://schemas.openxmlformats.org/drawingml/2006/main">
                  <a:graphicData uri="http://schemas.microsoft.com/office/word/2010/wordprocessingShape">
                    <wps:wsp>
                      <wps:cNvSpPr/>
                      <wps:spPr>
                        <a:xfrm>
                          <a:off x="0" y="0"/>
                          <a:ext cx="5943600" cy="27305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85EE6"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9F2E5B" id="Rectangle 7" o:spid="_x0000_s1030" style="width:468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" fillcolor="#003e78" stroked="f" strokeweight="1pt">
                <v:textbox>
                  <w:txbxContent>
                    <w:p w14:paraId="28685EE6"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Administrative Controls</w:t>
                      </w:r>
                    </w:p>
                  </w:txbxContent>
                </v:textbox>
                <w10:anchorlock/>
              </v:rect>
            </w:pict>
          </mc:Fallback>
        </mc:AlternateContent>
      </w:r>
    </w:p>
    <w:p w14:paraId="348F0490" w14:textId="77777777" w:rsidR="009F16CA" w:rsidRPr="00225E39" w:rsidRDefault="009F16CA" w:rsidP="00952073">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225E39">
        <w:rPr>
          <w:rFonts w:ascii="Arial" w:hAnsi="Arial" w:cs="Arial"/>
          <w:color w:val="000000"/>
          <w:sz w:val="22"/>
          <w:szCs w:val="22"/>
        </w:rPr>
        <w:t>Never work alone with acutely toxic chemicals.</w:t>
      </w:r>
      <w:r w:rsidR="003E5CF8" w:rsidRPr="00225E39">
        <w:rPr>
          <w:rFonts w:ascii="Arial" w:hAnsi="Arial" w:cs="Arial"/>
          <w:color w:val="000000"/>
          <w:sz w:val="22"/>
          <w:szCs w:val="22"/>
        </w:rPr>
        <w:t xml:space="preserve">  Inform </w:t>
      </w:r>
      <w:r w:rsidR="005B5C3B" w:rsidRPr="00225E39">
        <w:rPr>
          <w:rFonts w:ascii="Arial" w:hAnsi="Arial" w:cs="Arial"/>
          <w:color w:val="000000"/>
          <w:sz w:val="22"/>
          <w:szCs w:val="22"/>
        </w:rPr>
        <w:t>all</w:t>
      </w:r>
      <w:r w:rsidR="003E5CF8" w:rsidRPr="00225E39">
        <w:rPr>
          <w:rFonts w:ascii="Arial" w:hAnsi="Arial" w:cs="Arial"/>
          <w:color w:val="000000"/>
          <w:sz w:val="22"/>
          <w:szCs w:val="22"/>
        </w:rPr>
        <w:t xml:space="preserve"> other </w:t>
      </w:r>
      <w:r w:rsidR="005B5C3B" w:rsidRPr="00225E39">
        <w:rPr>
          <w:rFonts w:ascii="Arial" w:hAnsi="Arial" w:cs="Arial"/>
          <w:color w:val="000000"/>
          <w:sz w:val="22"/>
          <w:szCs w:val="22"/>
        </w:rPr>
        <w:t>personnel</w:t>
      </w:r>
      <w:r w:rsidR="003E5CF8" w:rsidRPr="00225E39">
        <w:rPr>
          <w:rFonts w:ascii="Arial" w:hAnsi="Arial" w:cs="Arial"/>
          <w:color w:val="000000"/>
          <w:sz w:val="22"/>
          <w:szCs w:val="22"/>
        </w:rPr>
        <w:t xml:space="preserve"> in the laboratory </w:t>
      </w:r>
      <w:r w:rsidR="00C716E4" w:rsidRPr="00225E39">
        <w:rPr>
          <w:rFonts w:ascii="Arial" w:hAnsi="Arial" w:cs="Arial"/>
          <w:color w:val="000000"/>
          <w:sz w:val="22"/>
          <w:szCs w:val="22"/>
        </w:rPr>
        <w:t>before</w:t>
      </w:r>
      <w:r w:rsidR="003E5CF8" w:rsidRPr="00225E39">
        <w:rPr>
          <w:rFonts w:ascii="Arial" w:hAnsi="Arial" w:cs="Arial"/>
          <w:color w:val="000000"/>
          <w:sz w:val="22"/>
          <w:szCs w:val="22"/>
        </w:rPr>
        <w:t xml:space="preserve"> working with these chemicals.</w:t>
      </w:r>
    </w:p>
    <w:p w14:paraId="6DAEE73F" w14:textId="3ADAACDA" w:rsidR="009F16CA" w:rsidRPr="00225E39" w:rsidRDefault="009F16CA" w:rsidP="00952073">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225E39">
        <w:rPr>
          <w:rFonts w:ascii="Arial" w:hAnsi="Arial" w:cs="Arial"/>
          <w:color w:val="000000"/>
          <w:sz w:val="22"/>
          <w:szCs w:val="22"/>
        </w:rPr>
        <w:t>Review the Safety Data Sheets (SDSs) for all chemicals used in the experiment</w:t>
      </w:r>
      <w:r w:rsidR="007F40A1" w:rsidRPr="00225E39">
        <w:rPr>
          <w:rFonts w:ascii="Arial" w:hAnsi="Arial" w:cs="Arial"/>
          <w:color w:val="000000"/>
          <w:sz w:val="22"/>
          <w:szCs w:val="22"/>
        </w:rPr>
        <w:t>.  Online SDSs can be accessed at</w:t>
      </w:r>
      <w:r w:rsidR="00660EDF" w:rsidRPr="00660EDF">
        <w:t xml:space="preserve"> </w:t>
      </w:r>
      <w:hyperlink r:id="rId9" w:history="1">
        <w:r w:rsidR="00660EDF" w:rsidRPr="00140FA2">
          <w:rPr>
            <w:rStyle w:val="Hyperlink"/>
            <w:rFonts w:ascii="Arial" w:hAnsi="Arial" w:cs="Arial"/>
            <w:sz w:val="22"/>
            <w:szCs w:val="22"/>
          </w:rPr>
          <w:t>https://ehs.uci.edu/sds/index.php</w:t>
        </w:r>
      </w:hyperlink>
      <w:r w:rsidR="008B3101" w:rsidRPr="00225E39">
        <w:rPr>
          <w:color w:val="000000"/>
        </w:rPr>
        <w:t>.</w:t>
      </w:r>
    </w:p>
    <w:p w14:paraId="444F3D9D" w14:textId="2510F5B7" w:rsidR="008D4FBF" w:rsidRDefault="00FD2A25" w:rsidP="007E1346">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8D4FBF">
        <w:rPr>
          <w:rFonts w:ascii="Arial" w:hAnsi="Arial" w:cs="Arial"/>
          <w:color w:val="000000"/>
          <w:sz w:val="22"/>
          <w:szCs w:val="22"/>
        </w:rPr>
        <w:t>Acutely toxic chemicals must be used in a “designated area” within the laboratory. A designated area may be the entire laboratory, an area of a laboratory</w:t>
      </w:r>
      <w:r w:rsidR="008B3101" w:rsidRPr="008D4FBF">
        <w:rPr>
          <w:rFonts w:ascii="Arial" w:hAnsi="Arial" w:cs="Arial"/>
          <w:color w:val="000000"/>
          <w:sz w:val="22"/>
          <w:szCs w:val="22"/>
        </w:rPr>
        <w:t>,</w:t>
      </w:r>
      <w:r w:rsidRPr="008D4FBF">
        <w:rPr>
          <w:rFonts w:ascii="Arial" w:hAnsi="Arial" w:cs="Arial"/>
          <w:color w:val="000000"/>
          <w:sz w:val="22"/>
          <w:szCs w:val="22"/>
        </w:rPr>
        <w:t xml:space="preserve"> or a de</w:t>
      </w:r>
      <w:r w:rsidR="006F0A8E" w:rsidRPr="008D4FBF">
        <w:rPr>
          <w:rFonts w:ascii="Arial" w:hAnsi="Arial" w:cs="Arial"/>
          <w:color w:val="000000"/>
          <w:sz w:val="22"/>
          <w:szCs w:val="22"/>
        </w:rPr>
        <w:t>vice such as a laboratory hood.</w:t>
      </w:r>
      <w:r w:rsidR="008D4FBF" w:rsidRPr="008D4FBF">
        <w:rPr>
          <w:rFonts w:ascii="Arial" w:hAnsi="Arial" w:cs="Arial"/>
          <w:color w:val="000000"/>
          <w:sz w:val="22"/>
          <w:szCs w:val="22"/>
        </w:rPr>
        <w:t xml:space="preserve"> </w:t>
      </w:r>
      <w:r w:rsidR="008D4FBF">
        <w:rPr>
          <w:rFonts w:ascii="Arial" w:hAnsi="Arial" w:cs="Arial"/>
          <w:color w:val="000000"/>
          <w:sz w:val="22"/>
          <w:szCs w:val="22"/>
        </w:rPr>
        <w:t>The designated area sign</w:t>
      </w:r>
      <w:r w:rsidR="008D4FBF" w:rsidRPr="008D4FBF">
        <w:rPr>
          <w:rFonts w:ascii="Arial" w:hAnsi="Arial" w:cs="Arial"/>
          <w:color w:val="000000"/>
          <w:sz w:val="22"/>
          <w:szCs w:val="22"/>
        </w:rPr>
        <w:t xml:space="preserve"> shall include the phrase “DANGER SELECT CARCINOGENS, REPRODUCTIVE TOXINS OR SUBSTANCES OF HIGH ACUTE TOXICITY MAY BE PRESENT AUTHORIZED PERSONNEL ONLY</w:t>
      </w:r>
      <w:r w:rsidR="008D4FBF">
        <w:rPr>
          <w:rFonts w:ascii="Arial" w:hAnsi="Arial" w:cs="Arial"/>
          <w:color w:val="000000"/>
          <w:sz w:val="22"/>
          <w:szCs w:val="22"/>
        </w:rPr>
        <w:t>”.</w:t>
      </w:r>
    </w:p>
    <w:p w14:paraId="16AF2E72" w14:textId="79B8D5A7" w:rsidR="007E6151" w:rsidRPr="008D4FBF" w:rsidRDefault="007E6151" w:rsidP="007E1346">
      <w:pPr>
        <w:pStyle w:val="ListParagraph"/>
        <w:numPr>
          <w:ilvl w:val="0"/>
          <w:numId w:val="9"/>
        </w:numPr>
        <w:autoSpaceDE w:val="0"/>
        <w:autoSpaceDN w:val="0"/>
        <w:adjustRightInd w:val="0"/>
        <w:spacing w:after="0"/>
        <w:ind w:left="360"/>
        <w:jc w:val="both"/>
        <w:rPr>
          <w:rFonts w:ascii="Arial" w:hAnsi="Arial" w:cs="Arial"/>
          <w:color w:val="000000"/>
          <w:sz w:val="22"/>
          <w:szCs w:val="22"/>
        </w:rPr>
      </w:pPr>
      <w:r w:rsidRPr="007E6151">
        <w:rPr>
          <w:rFonts w:ascii="Arial" w:hAnsi="Arial" w:cs="Arial"/>
          <w:color w:val="000000"/>
          <w:sz w:val="22"/>
          <w:szCs w:val="22"/>
        </w:rPr>
        <w:t xml:space="preserve">If the toxins fall under </w:t>
      </w:r>
      <w:hyperlink r:id="rId10" w:history="1">
        <w:r w:rsidRPr="006823C5">
          <w:rPr>
            <w:rStyle w:val="Hyperlink"/>
            <w:rFonts w:ascii="Arial" w:hAnsi="Arial" w:cs="Arial"/>
            <w:sz w:val="22"/>
            <w:szCs w:val="22"/>
          </w:rPr>
          <w:t>Select agent regulations</w:t>
        </w:r>
      </w:hyperlink>
      <w:r w:rsidRPr="007E6151">
        <w:rPr>
          <w:rFonts w:ascii="Arial" w:hAnsi="Arial" w:cs="Arial"/>
          <w:color w:val="000000"/>
          <w:sz w:val="22"/>
          <w:szCs w:val="22"/>
        </w:rPr>
        <w:t xml:space="preserve">, an </w:t>
      </w:r>
      <w:hyperlink r:id="rId11" w:history="1">
        <w:r w:rsidRPr="006823C5">
          <w:rPr>
            <w:rStyle w:val="Hyperlink"/>
            <w:rFonts w:ascii="Arial" w:hAnsi="Arial" w:cs="Arial"/>
            <w:sz w:val="22"/>
            <w:szCs w:val="22"/>
          </w:rPr>
          <w:t>IBC application (BUA)</w:t>
        </w:r>
      </w:hyperlink>
      <w:r w:rsidRPr="007E6151">
        <w:rPr>
          <w:rFonts w:ascii="Arial" w:hAnsi="Arial" w:cs="Arial"/>
          <w:color w:val="000000"/>
          <w:sz w:val="22"/>
          <w:szCs w:val="22"/>
        </w:rPr>
        <w:t xml:space="preserve"> must be submitted for purchase and use of these toxins.</w:t>
      </w:r>
    </w:p>
    <w:p w14:paraId="59E80935" w14:textId="77777777" w:rsidR="00952073" w:rsidRPr="00952073" w:rsidRDefault="00952073" w:rsidP="00952073">
      <w:pPr>
        <w:autoSpaceDE w:val="0"/>
        <w:autoSpaceDN w:val="0"/>
        <w:adjustRightInd w:val="0"/>
        <w:jc w:val="both"/>
        <w:rPr>
          <w:rFonts w:ascii="Arial" w:hAnsi="Arial" w:cs="Arial"/>
          <w:color w:val="000000"/>
          <w:sz w:val="22"/>
          <w:szCs w:val="22"/>
        </w:rPr>
      </w:pPr>
    </w:p>
    <w:p w14:paraId="35B62BE4" w14:textId="77777777" w:rsidR="00FD2A25" w:rsidRPr="00D42CFF" w:rsidRDefault="00E35276" w:rsidP="00D224A8">
      <w:pPr>
        <w:jc w:val="both"/>
        <w:rPr>
          <w:rFonts w:ascii="Arial" w:hAnsi="Arial" w:cs="Arial"/>
          <w:b/>
          <w:color w:val="000000"/>
          <w:u w:val="single"/>
        </w:rPr>
      </w:pPr>
      <w:r>
        <w:rPr>
          <w:noProof/>
        </w:rPr>
        <mc:AlternateContent>
          <mc:Choice Requires="wps">
            <w:drawing>
              <wp:inline distT="0" distB="0" distL="0" distR="0" wp14:anchorId="54F6EC72" wp14:editId="1FD9A8C8">
                <wp:extent cx="5943600" cy="283464"/>
                <wp:effectExtent l="0" t="0" r="0" b="2540"/>
                <wp:docPr id="8" name="Rectangle 8"/>
                <wp:cNvGraphicFramePr/>
                <a:graphic xmlns:a="http://schemas.openxmlformats.org/drawingml/2006/main">
                  <a:graphicData uri="http://schemas.microsoft.com/office/word/2010/wordprocessingShape">
                    <wps:wsp>
                      <wps:cNvSpPr/>
                      <wps:spPr>
                        <a:xfrm>
                          <a:off x="0" y="0"/>
                          <a:ext cx="5943600" cy="283464"/>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FAECA"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6EC72" id="Rectangle 8" o:spid="_x0000_s1031"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" fillcolor="#003e78" stroked="f" strokeweight="1pt">
                <v:textbox>
                  <w:txbxContent>
                    <w:p w14:paraId="67EFAECA" w14:textId="77777777" w:rsidR="00E35276" w:rsidRPr="00E74722" w:rsidRDefault="00E35276" w:rsidP="00E35276">
                      <w:pPr>
                        <w:jc w:val="center"/>
                        <w:rPr>
                          <w:rFonts w:ascii="Arial" w:hAnsi="Arial" w:cs="Arial"/>
                          <w:b/>
                          <w:color w:val="FDB913"/>
                          <w14:textOutline w14:w="9525" w14:cap="rnd" w14:cmpd="sng" w14:algn="ctr">
                            <w14:noFill/>
                            <w14:prstDash w14:val="solid"/>
                            <w14:bevel/>
                          </w14:textOutline>
                        </w:rPr>
                      </w:pPr>
                      <w:r w:rsidRPr="00E74722">
                        <w:rPr>
                          <w:rFonts w:ascii="Arial" w:hAnsi="Arial" w:cs="Arial"/>
                          <w:b/>
                          <w:color w:val="FDB913"/>
                          <w14:textOutline w14:w="9525" w14:cap="rnd" w14:cmpd="sng" w14:algn="ctr">
                            <w14:noFill/>
                            <w14:prstDash w14:val="solid"/>
                            <w14:bevel/>
                          </w14:textOutline>
                        </w:rPr>
                        <w:t>Engineering Controls</w:t>
                      </w:r>
                    </w:p>
                  </w:txbxContent>
                </v:textbox>
                <w10:anchorlock/>
              </v:rect>
            </w:pict>
          </mc:Fallback>
        </mc:AlternateContent>
      </w:r>
    </w:p>
    <w:p w14:paraId="28BEAA6A" w14:textId="77777777" w:rsidR="00FD2A25" w:rsidRPr="00225E39" w:rsidRDefault="00FD2A25" w:rsidP="00847C18">
      <w:pPr>
        <w:pStyle w:val="ListParagraph"/>
        <w:numPr>
          <w:ilvl w:val="0"/>
          <w:numId w:val="7"/>
        </w:numPr>
        <w:autoSpaceDE w:val="0"/>
        <w:autoSpaceDN w:val="0"/>
        <w:adjustRightInd w:val="0"/>
        <w:ind w:left="360"/>
        <w:jc w:val="both"/>
        <w:rPr>
          <w:rFonts w:ascii="Arial" w:hAnsi="Arial" w:cs="Arial"/>
          <w:color w:val="000000"/>
          <w:sz w:val="22"/>
          <w:szCs w:val="22"/>
        </w:rPr>
      </w:pPr>
      <w:r w:rsidRPr="00225E39">
        <w:rPr>
          <w:rFonts w:ascii="Arial" w:hAnsi="Arial" w:cs="Arial"/>
          <w:color w:val="000000"/>
          <w:sz w:val="22"/>
          <w:szCs w:val="22"/>
        </w:rPr>
        <w:t>All manipulations</w:t>
      </w:r>
      <w:r w:rsidR="003E5CF8" w:rsidRPr="00225E39">
        <w:rPr>
          <w:rFonts w:ascii="Arial" w:hAnsi="Arial" w:cs="Arial"/>
          <w:color w:val="000000"/>
          <w:sz w:val="22"/>
          <w:szCs w:val="22"/>
        </w:rPr>
        <w:t xml:space="preserve"> of acutely toxic chemicals must be carried out in </w:t>
      </w:r>
      <w:r w:rsidRPr="00225E39">
        <w:rPr>
          <w:rFonts w:ascii="Arial" w:hAnsi="Arial" w:cs="Arial"/>
          <w:color w:val="000000"/>
          <w:sz w:val="22"/>
          <w:szCs w:val="22"/>
        </w:rPr>
        <w:t xml:space="preserve">containment devices </w:t>
      </w:r>
      <w:r w:rsidR="003E5CF8" w:rsidRPr="00225E39">
        <w:rPr>
          <w:rFonts w:ascii="Arial" w:hAnsi="Arial" w:cs="Arial"/>
          <w:color w:val="000000"/>
          <w:sz w:val="22"/>
          <w:szCs w:val="22"/>
        </w:rPr>
        <w:t>(</w:t>
      </w:r>
      <w:proofErr w:type="gramStart"/>
      <w:r w:rsidR="00F418D5">
        <w:rPr>
          <w:rFonts w:ascii="Arial" w:hAnsi="Arial" w:cs="Arial"/>
          <w:color w:val="000000"/>
          <w:sz w:val="22"/>
          <w:szCs w:val="22"/>
        </w:rPr>
        <w:t>e.g.</w:t>
      </w:r>
      <w:proofErr w:type="gramEnd"/>
      <w:r w:rsidRPr="00225E39">
        <w:rPr>
          <w:rFonts w:ascii="Arial" w:hAnsi="Arial" w:cs="Arial"/>
          <w:color w:val="000000"/>
          <w:sz w:val="22"/>
          <w:szCs w:val="22"/>
        </w:rPr>
        <w:t xml:space="preserve"> fume hoods, glove</w:t>
      </w:r>
      <w:r w:rsidR="003E5CF8" w:rsidRPr="00225E39">
        <w:rPr>
          <w:rFonts w:ascii="Arial" w:hAnsi="Arial" w:cs="Arial"/>
          <w:color w:val="000000"/>
          <w:sz w:val="22"/>
          <w:szCs w:val="22"/>
        </w:rPr>
        <w:t>boxes, or similar devices) within the designated area.</w:t>
      </w:r>
    </w:p>
    <w:p w14:paraId="359C5D28" w14:textId="77777777" w:rsidR="00FD2A25" w:rsidRPr="00225E39" w:rsidRDefault="00FD2A25" w:rsidP="009509A3">
      <w:pPr>
        <w:pStyle w:val="ListParagraph"/>
        <w:numPr>
          <w:ilvl w:val="1"/>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 xml:space="preserve">If a fume hood or other containment device </w:t>
      </w:r>
      <w:r w:rsidR="003F7374">
        <w:rPr>
          <w:rFonts w:ascii="Arial" w:hAnsi="Arial" w:cs="Arial"/>
          <w:color w:val="000000"/>
          <w:sz w:val="22"/>
          <w:szCs w:val="22"/>
        </w:rPr>
        <w:t>is</w:t>
      </w:r>
      <w:r w:rsidRPr="00225E39">
        <w:rPr>
          <w:rFonts w:ascii="Arial" w:hAnsi="Arial" w:cs="Arial"/>
          <w:color w:val="000000"/>
          <w:sz w:val="22"/>
          <w:szCs w:val="22"/>
        </w:rPr>
        <w:t xml:space="preserve"> not </w:t>
      </w:r>
      <w:r w:rsidR="005B5C3B" w:rsidRPr="00225E39">
        <w:rPr>
          <w:rFonts w:ascii="Arial" w:hAnsi="Arial" w:cs="Arial"/>
          <w:color w:val="000000"/>
          <w:sz w:val="22"/>
          <w:szCs w:val="22"/>
        </w:rPr>
        <w:t>feasible</w:t>
      </w:r>
      <w:r w:rsidRPr="00225E39">
        <w:rPr>
          <w:rFonts w:ascii="Arial" w:hAnsi="Arial" w:cs="Arial"/>
          <w:color w:val="000000"/>
          <w:sz w:val="22"/>
          <w:szCs w:val="22"/>
        </w:rPr>
        <w:t xml:space="preserve"> contact EH&amp;S to review the adequacy of the ventilation and alternative ventilation measures.</w:t>
      </w:r>
    </w:p>
    <w:p w14:paraId="4AAE874B" w14:textId="77777777" w:rsidR="00FD2A25" w:rsidRPr="00225E39" w:rsidRDefault="00FD2A25" w:rsidP="00847C18">
      <w:pPr>
        <w:pStyle w:val="ListParagraph"/>
        <w:numPr>
          <w:ilvl w:val="0"/>
          <w:numId w:val="7"/>
        </w:numPr>
        <w:autoSpaceDE w:val="0"/>
        <w:autoSpaceDN w:val="0"/>
        <w:adjustRightInd w:val="0"/>
        <w:ind w:left="360"/>
        <w:jc w:val="both"/>
        <w:rPr>
          <w:rFonts w:ascii="Arial" w:hAnsi="Arial" w:cs="Arial"/>
          <w:color w:val="000000"/>
          <w:sz w:val="22"/>
          <w:szCs w:val="22"/>
        </w:rPr>
      </w:pPr>
      <w:r w:rsidRPr="00225E39">
        <w:rPr>
          <w:rFonts w:ascii="Arial" w:hAnsi="Arial" w:cs="Arial"/>
          <w:color w:val="000000"/>
          <w:sz w:val="22"/>
          <w:szCs w:val="22"/>
        </w:rPr>
        <w:t>Use high efficiency particulate air (HEPA) filters, carbon filters, or scrubber systems with containment devices to protect vacuum lines, pumps, and the environment when possible</w:t>
      </w:r>
      <w:r w:rsidR="00B8156C" w:rsidRPr="00225E39">
        <w:rPr>
          <w:rFonts w:ascii="Arial" w:hAnsi="Arial" w:cs="Arial"/>
          <w:color w:val="000000"/>
          <w:sz w:val="22"/>
          <w:szCs w:val="22"/>
        </w:rPr>
        <w:t>.</w:t>
      </w:r>
    </w:p>
    <w:p w14:paraId="24893831" w14:textId="77777777" w:rsidR="00FD2A25" w:rsidRDefault="00E35276" w:rsidP="00D224A8">
      <w:pPr>
        <w:jc w:val="both"/>
        <w:rPr>
          <w:rFonts w:ascii="Arial" w:hAnsi="Arial" w:cs="Arial"/>
          <w:b/>
          <w:color w:val="000000"/>
          <w:sz w:val="20"/>
          <w:szCs w:val="20"/>
        </w:rPr>
      </w:pPr>
      <w:r>
        <w:rPr>
          <w:noProof/>
        </w:rPr>
        <mc:AlternateContent>
          <mc:Choice Requires="wps">
            <w:drawing>
              <wp:inline distT="0" distB="0" distL="0" distR="0" wp14:anchorId="7C2CD28D" wp14:editId="5E965984">
                <wp:extent cx="5943600" cy="283210"/>
                <wp:effectExtent l="0" t="0" r="0" b="2540"/>
                <wp:docPr id="9" name="Rectangle 9"/>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86574D" w14:textId="77777777" w:rsidR="00E35276" w:rsidRPr="00E74722" w:rsidRDefault="0053452D" w:rsidP="0053452D">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2CD28D" id="Rectangle 9" o:spid="_x0000_s1032"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Dofb1erAgAAoQUAAA4AAAAAAAAAAAAA&#10;AAAALgIAAGRycy9lMm9Eb2MueG1sUEsBAi0AFAAGAAgAAAAhAHjTl3rbAAAABAEAAA8AAAAAAAAA&#10;AAAAAAAABQUAAGRycy9kb3ducmV2LnhtbFBLBQYAAAAABAAEAPMAAAANBgAAAAA=&#10;" fillcolor="#003e78" stroked="f" strokeweight="1pt">
                <v:textbox>
                  <w:txbxContent>
                    <w:p w14:paraId="4186574D" w14:textId="77777777" w:rsidR="00E35276" w:rsidRPr="00E74722" w:rsidRDefault="0053452D" w:rsidP="0053452D">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 xml:space="preserve">Special </w:t>
                      </w:r>
                      <w:r w:rsidRPr="00E74722">
                        <w:rPr>
                          <w:rFonts w:ascii="Arial" w:hAnsi="Arial" w:cs="Arial"/>
                          <w:b/>
                          <w:color w:val="FDB913"/>
                          <w14:textOutline w14:w="9525" w14:cap="rnd" w14:cmpd="sng" w14:algn="ctr">
                            <w14:noFill/>
                            <w14:prstDash w14:val="solid"/>
                            <w14:bevel/>
                          </w14:textOutline>
                        </w:rPr>
                        <w:t xml:space="preserve">Storage </w:t>
                      </w:r>
                      <w:r>
                        <w:rPr>
                          <w:rFonts w:ascii="Arial" w:hAnsi="Arial" w:cs="Arial"/>
                          <w:b/>
                          <w:color w:val="FDB913"/>
                          <w14:textOutline w14:w="9525" w14:cap="rnd" w14:cmpd="sng" w14:algn="ctr">
                            <w14:noFill/>
                            <w14:prstDash w14:val="solid"/>
                            <w14:bevel/>
                          </w14:textOutline>
                        </w:rPr>
                        <w:t xml:space="preserve">and </w:t>
                      </w:r>
                      <w:r w:rsidRPr="00E74722">
                        <w:rPr>
                          <w:rFonts w:ascii="Arial" w:hAnsi="Arial" w:cs="Arial"/>
                          <w:b/>
                          <w:color w:val="FDB913"/>
                          <w14:textOutline w14:w="9525" w14:cap="rnd" w14:cmpd="sng" w14:algn="ctr">
                            <w14:noFill/>
                            <w14:prstDash w14:val="solid"/>
                            <w14:bevel/>
                          </w14:textOutline>
                        </w:rPr>
                        <w:t>Handling</w:t>
                      </w:r>
                      <w:r w:rsidRPr="0035181D">
                        <w:rPr>
                          <w:rFonts w:ascii="Arial" w:hAnsi="Arial" w:cs="Arial"/>
                          <w:b/>
                          <w:color w:val="FDB913"/>
                          <w14:textOutline w14:w="9525" w14:cap="rnd" w14:cmpd="sng" w14:algn="ctr">
                            <w14:noFill/>
                            <w14:prstDash w14:val="solid"/>
                            <w14:bevel/>
                          </w14:textOutline>
                        </w:rPr>
                        <w:t xml:space="preserve"> </w:t>
                      </w:r>
                      <w:r w:rsidRPr="00E74722">
                        <w:rPr>
                          <w:rFonts w:ascii="Arial" w:hAnsi="Arial" w:cs="Arial"/>
                          <w:b/>
                          <w:color w:val="FDB913"/>
                          <w14:textOutline w14:w="9525" w14:cap="rnd" w14:cmpd="sng" w14:algn="ctr">
                            <w14:noFill/>
                            <w14:prstDash w14:val="solid"/>
                            <w14:bevel/>
                          </w14:textOutline>
                        </w:rPr>
                        <w:t>Requirements</w:t>
                      </w:r>
                    </w:p>
                  </w:txbxContent>
                </v:textbox>
                <w10:anchorlock/>
              </v:rect>
            </w:pict>
          </mc:Fallback>
        </mc:AlternateContent>
      </w:r>
      <w:r>
        <w:rPr>
          <w:rFonts w:ascii="Arial" w:hAnsi="Arial" w:cs="Arial"/>
          <w:b/>
          <w:color w:val="000000"/>
          <w:sz w:val="20"/>
          <w:szCs w:val="20"/>
        </w:rPr>
        <w:t xml:space="preserve"> </w:t>
      </w:r>
    </w:p>
    <w:p w14:paraId="3F3D7183" w14:textId="77777777" w:rsidR="00FD2A25" w:rsidRPr="00225E39" w:rsidRDefault="00FD2A25" w:rsidP="00D224A8">
      <w:pPr>
        <w:autoSpaceDE w:val="0"/>
        <w:autoSpaceDN w:val="0"/>
        <w:adjustRightInd w:val="0"/>
        <w:jc w:val="both"/>
        <w:rPr>
          <w:rFonts w:ascii="Arial" w:hAnsi="Arial" w:cs="Arial"/>
          <w:b/>
          <w:bCs/>
          <w:color w:val="000000"/>
          <w:sz w:val="22"/>
          <w:szCs w:val="22"/>
        </w:rPr>
      </w:pPr>
      <w:r w:rsidRPr="00225E39">
        <w:rPr>
          <w:rFonts w:ascii="Arial" w:hAnsi="Arial" w:cs="Arial"/>
          <w:b/>
          <w:bCs/>
          <w:color w:val="000000"/>
          <w:sz w:val="22"/>
          <w:szCs w:val="22"/>
          <w:u w:val="single"/>
        </w:rPr>
        <w:t>Storage</w:t>
      </w:r>
      <w:r w:rsidRPr="00225E39">
        <w:rPr>
          <w:rFonts w:ascii="Arial" w:hAnsi="Arial" w:cs="Arial"/>
          <w:b/>
          <w:bCs/>
          <w:color w:val="000000"/>
          <w:sz w:val="22"/>
          <w:szCs w:val="22"/>
        </w:rPr>
        <w:t>:</w:t>
      </w:r>
    </w:p>
    <w:p w14:paraId="333893E5" w14:textId="77777777" w:rsidR="00C4542E" w:rsidRPr="00225E39" w:rsidRDefault="00762A87" w:rsidP="00D224A8">
      <w:pPr>
        <w:pStyle w:val="ListParagraph"/>
        <w:numPr>
          <w:ilvl w:val="0"/>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 xml:space="preserve">All containers must be clearly labeled and stored in a designated area that is </w:t>
      </w:r>
      <w:r w:rsidR="00C4542E" w:rsidRPr="00225E39">
        <w:rPr>
          <w:rFonts w:ascii="Arial" w:hAnsi="Arial" w:cs="Arial"/>
          <w:color w:val="000000"/>
          <w:sz w:val="22"/>
          <w:szCs w:val="22"/>
        </w:rPr>
        <w:t>also clearly labeled.</w:t>
      </w:r>
    </w:p>
    <w:p w14:paraId="1C8E81D9" w14:textId="77777777" w:rsidR="00C4542E" w:rsidRPr="00225E39" w:rsidRDefault="00C4542E" w:rsidP="00D224A8">
      <w:pPr>
        <w:pStyle w:val="ListParagraph"/>
        <w:numPr>
          <w:ilvl w:val="1"/>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These labels must include a skull-and-crossbones pictogram and identified as acutely toxic.</w:t>
      </w:r>
    </w:p>
    <w:p w14:paraId="22182A84" w14:textId="77777777" w:rsidR="00762A87" w:rsidRPr="00225E39" w:rsidRDefault="00C4542E" w:rsidP="00D224A8">
      <w:pPr>
        <w:pStyle w:val="ListParagraph"/>
        <w:numPr>
          <w:ilvl w:val="0"/>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A</w:t>
      </w:r>
      <w:r w:rsidR="00762A87" w:rsidRPr="00225E39">
        <w:rPr>
          <w:rFonts w:ascii="Arial" w:hAnsi="Arial" w:cs="Arial"/>
          <w:color w:val="000000"/>
          <w:sz w:val="22"/>
          <w:szCs w:val="22"/>
        </w:rPr>
        <w:t xml:space="preserve">cutely toxic chemicals must be stored in unbreakable secondary containment. </w:t>
      </w:r>
    </w:p>
    <w:p w14:paraId="1423C4C6" w14:textId="77777777" w:rsidR="00C4542E" w:rsidRPr="00225E39" w:rsidRDefault="00C4542E" w:rsidP="00D224A8">
      <w:pPr>
        <w:pStyle w:val="ListParagraph"/>
        <w:numPr>
          <w:ilvl w:val="0"/>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Store away f</w:t>
      </w:r>
      <w:r w:rsidR="000E7CA5" w:rsidRPr="00225E39">
        <w:rPr>
          <w:rFonts w:ascii="Arial" w:hAnsi="Arial" w:cs="Arial"/>
          <w:color w:val="000000"/>
          <w:sz w:val="22"/>
          <w:szCs w:val="22"/>
        </w:rPr>
        <w:t>r</w:t>
      </w:r>
      <w:r w:rsidRPr="00225E39">
        <w:rPr>
          <w:rFonts w:ascii="Arial" w:hAnsi="Arial" w:cs="Arial"/>
          <w:color w:val="000000"/>
          <w:sz w:val="22"/>
          <w:szCs w:val="22"/>
        </w:rPr>
        <w:t>o</w:t>
      </w:r>
      <w:r w:rsidR="000E7CA5" w:rsidRPr="00225E39">
        <w:rPr>
          <w:rFonts w:ascii="Arial" w:hAnsi="Arial" w:cs="Arial"/>
          <w:color w:val="000000"/>
          <w:sz w:val="22"/>
          <w:szCs w:val="22"/>
        </w:rPr>
        <w:t>m</w:t>
      </w:r>
      <w:r w:rsidRPr="00225E39">
        <w:rPr>
          <w:rFonts w:ascii="Arial" w:hAnsi="Arial" w:cs="Arial"/>
          <w:color w:val="000000"/>
          <w:sz w:val="22"/>
          <w:szCs w:val="22"/>
        </w:rPr>
        <w:t xml:space="preserve"> other materials that are not particularly </w:t>
      </w:r>
      <w:proofErr w:type="gramStart"/>
      <w:r w:rsidRPr="00225E39">
        <w:rPr>
          <w:rFonts w:ascii="Arial" w:hAnsi="Arial" w:cs="Arial"/>
          <w:color w:val="000000"/>
          <w:sz w:val="22"/>
          <w:szCs w:val="22"/>
        </w:rPr>
        <w:t>hazardous</w:t>
      </w:r>
      <w:proofErr w:type="gramEnd"/>
      <w:r w:rsidRPr="00225E39">
        <w:rPr>
          <w:rFonts w:ascii="Arial" w:hAnsi="Arial" w:cs="Arial"/>
          <w:color w:val="000000"/>
          <w:sz w:val="22"/>
          <w:szCs w:val="22"/>
        </w:rPr>
        <w:t xml:space="preserve"> or which may be chemically incompatible</w:t>
      </w:r>
      <w:r w:rsidR="0027303C" w:rsidRPr="00225E39">
        <w:rPr>
          <w:rFonts w:ascii="Arial" w:hAnsi="Arial" w:cs="Arial"/>
          <w:color w:val="000000"/>
          <w:sz w:val="22"/>
          <w:szCs w:val="22"/>
        </w:rPr>
        <w:t>.</w:t>
      </w:r>
    </w:p>
    <w:p w14:paraId="3B40A9F6" w14:textId="77777777" w:rsidR="00FD2A25" w:rsidRPr="00225E39" w:rsidRDefault="00FD2A25" w:rsidP="00D224A8">
      <w:pPr>
        <w:autoSpaceDE w:val="0"/>
        <w:autoSpaceDN w:val="0"/>
        <w:adjustRightInd w:val="0"/>
        <w:jc w:val="both"/>
        <w:rPr>
          <w:rFonts w:ascii="Arial" w:hAnsi="Arial" w:cs="Arial"/>
          <w:b/>
          <w:bCs/>
          <w:color w:val="000000"/>
          <w:sz w:val="22"/>
          <w:szCs w:val="22"/>
        </w:rPr>
      </w:pPr>
      <w:r w:rsidRPr="00225E39">
        <w:rPr>
          <w:rFonts w:ascii="Arial" w:hAnsi="Arial" w:cs="Arial"/>
          <w:b/>
          <w:bCs/>
          <w:color w:val="000000"/>
          <w:sz w:val="22"/>
          <w:szCs w:val="22"/>
          <w:u w:val="single"/>
        </w:rPr>
        <w:t>Handling</w:t>
      </w:r>
      <w:r w:rsidRPr="00225E39">
        <w:rPr>
          <w:rFonts w:ascii="Arial" w:hAnsi="Arial" w:cs="Arial"/>
          <w:b/>
          <w:bCs/>
          <w:color w:val="000000"/>
          <w:sz w:val="22"/>
          <w:szCs w:val="22"/>
        </w:rPr>
        <w:t>:</w:t>
      </w:r>
    </w:p>
    <w:p w14:paraId="3AC50787" w14:textId="77777777" w:rsidR="00295F01" w:rsidRDefault="00295F01" w:rsidP="00D224A8">
      <w:pPr>
        <w:pStyle w:val="ListParagraph"/>
        <w:numPr>
          <w:ilvl w:val="0"/>
          <w:numId w:val="7"/>
        </w:numPr>
        <w:autoSpaceDE w:val="0"/>
        <w:autoSpaceDN w:val="0"/>
        <w:adjustRightInd w:val="0"/>
        <w:ind w:left="360"/>
        <w:jc w:val="both"/>
        <w:rPr>
          <w:rFonts w:ascii="Arial" w:hAnsi="Arial" w:cs="Arial"/>
          <w:color w:val="000000"/>
          <w:sz w:val="22"/>
          <w:szCs w:val="22"/>
        </w:rPr>
      </w:pPr>
      <w:r w:rsidRPr="00225E39">
        <w:rPr>
          <w:rFonts w:ascii="Arial" w:hAnsi="Arial" w:cs="Arial"/>
          <w:color w:val="000000"/>
          <w:sz w:val="22"/>
          <w:szCs w:val="22"/>
        </w:rPr>
        <w:lastRenderedPageBreak/>
        <w:t>All manipulations</w:t>
      </w:r>
      <w:r w:rsidR="00B142D0" w:rsidRPr="00225E39">
        <w:rPr>
          <w:rFonts w:ascii="Arial" w:hAnsi="Arial" w:cs="Arial"/>
          <w:color w:val="000000"/>
          <w:sz w:val="22"/>
          <w:szCs w:val="22"/>
        </w:rPr>
        <w:t xml:space="preserve"> (open chemical use)</w:t>
      </w:r>
      <w:r w:rsidRPr="00225E39">
        <w:rPr>
          <w:rFonts w:ascii="Arial" w:hAnsi="Arial" w:cs="Arial"/>
          <w:color w:val="000000"/>
          <w:sz w:val="22"/>
          <w:szCs w:val="22"/>
        </w:rPr>
        <w:t xml:space="preserve"> must be condu</w:t>
      </w:r>
      <w:r w:rsidR="003E5CF8" w:rsidRPr="00225E39">
        <w:rPr>
          <w:rFonts w:ascii="Arial" w:hAnsi="Arial" w:cs="Arial"/>
          <w:color w:val="000000"/>
          <w:sz w:val="22"/>
          <w:szCs w:val="22"/>
        </w:rPr>
        <w:t>cted in a fume hood,</w:t>
      </w:r>
      <w:r w:rsidRPr="00225E39">
        <w:rPr>
          <w:rFonts w:ascii="Arial" w:hAnsi="Arial" w:cs="Arial"/>
          <w:color w:val="000000"/>
          <w:sz w:val="22"/>
          <w:szCs w:val="22"/>
        </w:rPr>
        <w:t xml:space="preserve"> glovebox</w:t>
      </w:r>
      <w:r w:rsidR="003E5CF8" w:rsidRPr="00225E39">
        <w:rPr>
          <w:rFonts w:ascii="Arial" w:hAnsi="Arial" w:cs="Arial"/>
          <w:color w:val="000000"/>
          <w:sz w:val="22"/>
          <w:szCs w:val="22"/>
        </w:rPr>
        <w:t>, or similar device</w:t>
      </w:r>
      <w:r w:rsidRPr="00225E39">
        <w:rPr>
          <w:rFonts w:ascii="Arial" w:hAnsi="Arial" w:cs="Arial"/>
          <w:color w:val="000000"/>
          <w:sz w:val="22"/>
          <w:szCs w:val="22"/>
        </w:rPr>
        <w:t>.</w:t>
      </w:r>
    </w:p>
    <w:p w14:paraId="33BE929F" w14:textId="77777777" w:rsidR="00DE0999" w:rsidRPr="00DE0999" w:rsidRDefault="00DE0999" w:rsidP="00DE0999">
      <w:pPr>
        <w:pStyle w:val="ListParagraph"/>
        <w:numPr>
          <w:ilvl w:val="0"/>
          <w:numId w:val="7"/>
        </w:num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Transport toxic chemicals between locations using a non-breakable bottle carrier.</w:t>
      </w:r>
    </w:p>
    <w:p w14:paraId="310BA9AA" w14:textId="77777777" w:rsidR="00C4542E" w:rsidRPr="00225E39" w:rsidRDefault="00C4542E" w:rsidP="00D224A8">
      <w:pPr>
        <w:pStyle w:val="ListParagraph"/>
        <w:numPr>
          <w:ilvl w:val="0"/>
          <w:numId w:val="7"/>
        </w:numPr>
        <w:autoSpaceDE w:val="0"/>
        <w:autoSpaceDN w:val="0"/>
        <w:adjustRightInd w:val="0"/>
        <w:ind w:left="360"/>
        <w:jc w:val="both"/>
        <w:rPr>
          <w:rFonts w:ascii="Arial" w:hAnsi="Arial" w:cs="Arial"/>
          <w:color w:val="000000"/>
          <w:sz w:val="22"/>
          <w:szCs w:val="22"/>
        </w:rPr>
      </w:pPr>
      <w:r w:rsidRPr="00225E39">
        <w:rPr>
          <w:rFonts w:ascii="Arial" w:hAnsi="Arial" w:cs="Arial"/>
          <w:color w:val="000000"/>
          <w:sz w:val="22"/>
          <w:szCs w:val="22"/>
        </w:rPr>
        <w:t xml:space="preserve">Acutely toxic chemicals must be weighted in ventilated containment.  </w:t>
      </w:r>
      <w:r w:rsidR="00D024EC" w:rsidRPr="00225E39">
        <w:rPr>
          <w:rFonts w:ascii="Arial" w:hAnsi="Arial" w:cs="Arial"/>
          <w:color w:val="000000"/>
          <w:sz w:val="22"/>
          <w:szCs w:val="22"/>
        </w:rPr>
        <w:t xml:space="preserve">If the scale cannot </w:t>
      </w:r>
      <w:proofErr w:type="gramStart"/>
      <w:r w:rsidR="00D024EC" w:rsidRPr="00225E39">
        <w:rPr>
          <w:rFonts w:ascii="Arial" w:hAnsi="Arial" w:cs="Arial"/>
          <w:color w:val="000000"/>
          <w:sz w:val="22"/>
          <w:szCs w:val="22"/>
        </w:rPr>
        <w:t>be located in</w:t>
      </w:r>
      <w:proofErr w:type="gramEnd"/>
      <w:r w:rsidR="00D024EC" w:rsidRPr="00225E39">
        <w:rPr>
          <w:rFonts w:ascii="Arial" w:hAnsi="Arial" w:cs="Arial"/>
          <w:color w:val="000000"/>
          <w:sz w:val="22"/>
          <w:szCs w:val="22"/>
        </w:rPr>
        <w:t xml:space="preserve"> a fume hood use the tare method.</w:t>
      </w:r>
    </w:p>
    <w:p w14:paraId="2778B8AC" w14:textId="77777777" w:rsidR="00C4542E" w:rsidRPr="00225E39" w:rsidRDefault="00D024EC" w:rsidP="0008123C">
      <w:pPr>
        <w:pStyle w:val="ListParagraph"/>
        <w:numPr>
          <w:ilvl w:val="1"/>
          <w:numId w:val="8"/>
        </w:numPr>
        <w:autoSpaceDE w:val="0"/>
        <w:autoSpaceDN w:val="0"/>
        <w:adjustRightInd w:val="0"/>
        <w:jc w:val="both"/>
        <w:rPr>
          <w:rFonts w:ascii="Arial" w:hAnsi="Arial" w:cs="Arial"/>
          <w:color w:val="000000"/>
          <w:sz w:val="22"/>
          <w:szCs w:val="22"/>
        </w:rPr>
      </w:pPr>
      <w:r w:rsidRPr="00225E39">
        <w:rPr>
          <w:rFonts w:ascii="Arial" w:hAnsi="Arial" w:cs="Arial"/>
          <w:color w:val="000000"/>
          <w:sz w:val="22"/>
          <w:szCs w:val="22"/>
        </w:rPr>
        <w:t xml:space="preserve">Tare method: </w:t>
      </w:r>
      <w:r w:rsidR="00C4542E" w:rsidRPr="00225E39">
        <w:rPr>
          <w:rFonts w:ascii="Arial" w:hAnsi="Arial" w:cs="Arial"/>
          <w:color w:val="000000"/>
          <w:sz w:val="22"/>
          <w:szCs w:val="22"/>
        </w:rPr>
        <w:t xml:space="preserve">the chemical is added to a pre-weighted container in ventilated containment, the container is then sealed and weighted outside of the hood.  If material needs to be </w:t>
      </w:r>
      <w:r w:rsidR="00B8156C" w:rsidRPr="00225E39">
        <w:rPr>
          <w:rFonts w:ascii="Arial" w:hAnsi="Arial" w:cs="Arial"/>
          <w:color w:val="000000"/>
          <w:sz w:val="22"/>
          <w:szCs w:val="22"/>
        </w:rPr>
        <w:t>added or removed it is done in</w:t>
      </w:r>
      <w:r w:rsidR="00C4542E" w:rsidRPr="00225E39">
        <w:rPr>
          <w:rFonts w:ascii="Arial" w:hAnsi="Arial" w:cs="Arial"/>
          <w:color w:val="000000"/>
          <w:sz w:val="22"/>
          <w:szCs w:val="22"/>
        </w:rPr>
        <w:t xml:space="preserve"> </w:t>
      </w:r>
      <w:r w:rsidR="00B8156C" w:rsidRPr="00225E39">
        <w:rPr>
          <w:rFonts w:ascii="Arial" w:hAnsi="Arial" w:cs="Arial"/>
          <w:color w:val="000000"/>
          <w:sz w:val="22"/>
          <w:szCs w:val="22"/>
        </w:rPr>
        <w:t>ventilated containment</w:t>
      </w:r>
      <w:r w:rsidR="00C4542E" w:rsidRPr="00225E39">
        <w:rPr>
          <w:rFonts w:ascii="Arial" w:hAnsi="Arial" w:cs="Arial"/>
          <w:color w:val="000000"/>
          <w:sz w:val="22"/>
          <w:szCs w:val="22"/>
        </w:rPr>
        <w:t>.</w:t>
      </w:r>
    </w:p>
    <w:p w14:paraId="5D517720" w14:textId="77777777" w:rsidR="00FD2A25" w:rsidRPr="00E10C16" w:rsidRDefault="00C4542E" w:rsidP="00D224A8">
      <w:pPr>
        <w:pStyle w:val="ListParagraph"/>
        <w:numPr>
          <w:ilvl w:val="0"/>
          <w:numId w:val="7"/>
        </w:numPr>
        <w:autoSpaceDE w:val="0"/>
        <w:autoSpaceDN w:val="0"/>
        <w:adjustRightInd w:val="0"/>
        <w:ind w:left="360"/>
        <w:jc w:val="both"/>
        <w:rPr>
          <w:rFonts w:ascii="Arial" w:hAnsi="Arial" w:cs="Arial"/>
          <w:i/>
          <w:color w:val="000000"/>
          <w:sz w:val="22"/>
          <w:szCs w:val="22"/>
        </w:rPr>
      </w:pPr>
      <w:r w:rsidRPr="00225E39">
        <w:rPr>
          <w:rFonts w:ascii="Arial" w:hAnsi="Arial" w:cs="Arial"/>
          <w:color w:val="000000"/>
          <w:sz w:val="22"/>
          <w:szCs w:val="22"/>
        </w:rPr>
        <w:t xml:space="preserve">The exhaust from vacuum pumps must be vented into an exhaust hood.  Mechanical </w:t>
      </w:r>
      <w:r w:rsidR="006F0A8E" w:rsidRPr="00225E39">
        <w:rPr>
          <w:rFonts w:ascii="Arial" w:hAnsi="Arial" w:cs="Arial"/>
          <w:color w:val="000000"/>
          <w:sz w:val="22"/>
          <w:szCs w:val="22"/>
        </w:rPr>
        <w:t>v</w:t>
      </w:r>
      <w:r w:rsidRPr="00225E39">
        <w:rPr>
          <w:rFonts w:ascii="Arial" w:hAnsi="Arial" w:cs="Arial"/>
          <w:color w:val="000000"/>
          <w:sz w:val="22"/>
          <w:szCs w:val="22"/>
        </w:rPr>
        <w:t>acuum pumps must be protected using cold traps, and if applicable filtered to prevent particulate release</w:t>
      </w:r>
      <w:r w:rsidRPr="00E10C16">
        <w:rPr>
          <w:rFonts w:ascii="Arial" w:hAnsi="Arial" w:cs="Arial"/>
          <w:i/>
          <w:color w:val="000000"/>
          <w:sz w:val="22"/>
          <w:szCs w:val="22"/>
        </w:rPr>
        <w:t>.</w:t>
      </w:r>
    </w:p>
    <w:p w14:paraId="1953DBE5" w14:textId="77777777" w:rsidR="00FD2A25" w:rsidRPr="0068004F" w:rsidRDefault="00E74722" w:rsidP="00D224A8">
      <w:pPr>
        <w:autoSpaceDE w:val="0"/>
        <w:autoSpaceDN w:val="0"/>
        <w:adjustRightInd w:val="0"/>
        <w:jc w:val="both"/>
        <w:rPr>
          <w:rFonts w:ascii="Arial" w:hAnsi="Arial" w:cs="Arial"/>
          <w:b/>
          <w:color w:val="000000"/>
          <w:sz w:val="22"/>
          <w:szCs w:val="22"/>
          <w:u w:val="single"/>
        </w:rPr>
      </w:pPr>
      <w:r>
        <w:rPr>
          <w:noProof/>
        </w:rPr>
        <mc:AlternateContent>
          <mc:Choice Requires="wps">
            <w:drawing>
              <wp:inline distT="0" distB="0" distL="0" distR="0" wp14:anchorId="48F5052E" wp14:editId="7AD48296">
                <wp:extent cx="5943600" cy="283210"/>
                <wp:effectExtent l="0" t="0" r="0" b="2540"/>
                <wp:docPr id="11" name="Rectangle 11"/>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9071E"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F5052E" id="Rectangle 11" o:spid="_x0000_s1033"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" fillcolor="#003e78" stroked="f" strokeweight="1pt">
                <v:textbox>
                  <w:txbxContent>
                    <w:p w14:paraId="1B19071E"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S</w:t>
                      </w:r>
                      <w:r w:rsidR="006F0A8E">
                        <w:rPr>
                          <w:rFonts w:ascii="Arial" w:hAnsi="Arial" w:cs="Arial"/>
                          <w:b/>
                          <w:color w:val="FDB913"/>
                          <w14:textOutline w14:w="9525" w14:cap="rnd" w14:cmpd="sng" w14:algn="ctr">
                            <w14:noFill/>
                            <w14:prstDash w14:val="solid"/>
                            <w14:bevel/>
                          </w14:textOutline>
                        </w:rPr>
                        <w:t xml:space="preserve">pill, </w:t>
                      </w:r>
                      <w:r>
                        <w:rPr>
                          <w:rFonts w:ascii="Arial" w:hAnsi="Arial" w:cs="Arial"/>
                          <w:b/>
                          <w:color w:val="FDB913"/>
                          <w14:textOutline w14:w="9525" w14:cap="rnd" w14:cmpd="sng" w14:algn="ctr">
                            <w14:noFill/>
                            <w14:prstDash w14:val="solid"/>
                            <w14:bevel/>
                          </w14:textOutline>
                        </w:rPr>
                        <w:t>Accident</w:t>
                      </w:r>
                      <w:r w:rsidR="006F0A8E">
                        <w:rPr>
                          <w:rFonts w:ascii="Arial" w:hAnsi="Arial" w:cs="Arial"/>
                          <w:b/>
                          <w:color w:val="FDB913"/>
                          <w14:textOutline w14:w="9525" w14:cap="rnd" w14:cmpd="sng" w14:algn="ctr">
                            <w14:noFill/>
                            <w14:prstDash w14:val="solid"/>
                            <w14:bevel/>
                          </w14:textOutline>
                        </w:rPr>
                        <w:t>, and First Aid</w:t>
                      </w:r>
                      <w:r>
                        <w:rPr>
                          <w:rFonts w:ascii="Arial" w:hAnsi="Arial" w:cs="Arial"/>
                          <w:b/>
                          <w:color w:val="FDB913"/>
                          <w14:textOutline w14:w="9525" w14:cap="rnd" w14:cmpd="sng" w14:algn="ctr">
                            <w14:noFill/>
                            <w14:prstDash w14:val="solid"/>
                            <w14:bevel/>
                          </w14:textOutline>
                        </w:rPr>
                        <w:t xml:space="preserve"> Procedures</w:t>
                      </w:r>
                    </w:p>
                  </w:txbxContent>
                </v:textbox>
                <w10:anchorlock/>
              </v:rect>
            </w:pict>
          </mc:Fallback>
        </mc:AlternateContent>
      </w:r>
      <w:r w:rsidRPr="0068004F">
        <w:rPr>
          <w:rFonts w:ascii="Arial" w:hAnsi="Arial" w:cs="Arial"/>
          <w:b/>
          <w:color w:val="000000"/>
          <w:sz w:val="22"/>
          <w:szCs w:val="22"/>
          <w:u w:val="single"/>
        </w:rPr>
        <w:t xml:space="preserve"> </w:t>
      </w:r>
    </w:p>
    <w:p w14:paraId="4127AECB" w14:textId="77777777" w:rsidR="00FD2A25" w:rsidRPr="0068004F" w:rsidRDefault="00FD2A25" w:rsidP="00D224A8">
      <w:pPr>
        <w:autoSpaceDE w:val="0"/>
        <w:autoSpaceDN w:val="0"/>
        <w:adjustRightInd w:val="0"/>
        <w:jc w:val="both"/>
        <w:rPr>
          <w:rFonts w:ascii="Arial" w:hAnsi="Arial" w:cs="Arial"/>
          <w:color w:val="000000"/>
          <w:sz w:val="22"/>
          <w:szCs w:val="22"/>
        </w:rPr>
      </w:pPr>
      <w:r w:rsidRPr="0068004F">
        <w:rPr>
          <w:rFonts w:ascii="Arial" w:hAnsi="Arial" w:cs="Arial"/>
          <w:b/>
          <w:color w:val="000000"/>
          <w:sz w:val="22"/>
          <w:szCs w:val="22"/>
          <w:u w:val="single"/>
        </w:rPr>
        <w:t>Spills</w:t>
      </w:r>
      <w:r w:rsidRPr="0068004F">
        <w:rPr>
          <w:rFonts w:ascii="Arial" w:hAnsi="Arial" w:cs="Arial"/>
          <w:b/>
          <w:color w:val="000000"/>
          <w:sz w:val="22"/>
          <w:szCs w:val="22"/>
        </w:rPr>
        <w:t>:</w:t>
      </w:r>
      <w:r w:rsidRPr="0068004F">
        <w:rPr>
          <w:rFonts w:ascii="Arial" w:hAnsi="Arial" w:cs="Arial"/>
          <w:color w:val="000000"/>
          <w:sz w:val="22"/>
          <w:szCs w:val="22"/>
        </w:rPr>
        <w:t xml:space="preserve"> </w:t>
      </w:r>
    </w:p>
    <w:p w14:paraId="2A6969FB" w14:textId="77777777" w:rsidR="00E83EEF" w:rsidRPr="00E83EEF" w:rsidRDefault="00651641" w:rsidP="00E83EEF">
      <w:pPr>
        <w:pStyle w:val="NoSpacing"/>
        <w:jc w:val="both"/>
        <w:rPr>
          <w:rFonts w:ascii="Arial" w:hAnsi="Arial" w:cs="Arial"/>
          <w:color w:val="000000"/>
        </w:rPr>
      </w:pPr>
      <w:r>
        <w:rPr>
          <w:rFonts w:ascii="Arial" w:hAnsi="Arial" w:cs="Arial"/>
          <w:color w:val="000000"/>
        </w:rPr>
        <w:t xml:space="preserve">Refer to the spill response flowchart.  </w:t>
      </w:r>
      <w:r w:rsidR="00762A87" w:rsidRPr="0068004F">
        <w:rPr>
          <w:rFonts w:ascii="Arial" w:hAnsi="Arial" w:cs="Arial"/>
          <w:color w:val="000000"/>
        </w:rPr>
        <w:t xml:space="preserve">Notify others </w:t>
      </w:r>
      <w:proofErr w:type="gramStart"/>
      <w:r w:rsidR="00762A87" w:rsidRPr="0068004F">
        <w:rPr>
          <w:rFonts w:ascii="Arial" w:hAnsi="Arial" w:cs="Arial"/>
          <w:color w:val="000000"/>
        </w:rPr>
        <w:t>in the area of</w:t>
      </w:r>
      <w:proofErr w:type="gramEnd"/>
      <w:r w:rsidR="00762A87" w:rsidRPr="0068004F">
        <w:rPr>
          <w:rFonts w:ascii="Arial" w:hAnsi="Arial" w:cs="Arial"/>
          <w:color w:val="000000"/>
        </w:rPr>
        <w:t xml:space="preserve"> the spill.  Evacuate and prevent access to the location where the spill occurred.  </w:t>
      </w:r>
      <w:r w:rsidR="00E83EEF" w:rsidRPr="00E83EEF">
        <w:rPr>
          <w:rFonts w:ascii="Arial" w:hAnsi="Arial" w:cs="Arial"/>
          <w:color w:val="000000"/>
        </w:rPr>
        <w:t xml:space="preserve">Notify </w:t>
      </w:r>
      <w:r w:rsidR="00336F21">
        <w:rPr>
          <w:rFonts w:ascii="Arial" w:hAnsi="Arial" w:cs="Arial"/>
          <w:color w:val="000000"/>
        </w:rPr>
        <w:t xml:space="preserve">your </w:t>
      </w:r>
      <w:r w:rsidR="00E83EEF" w:rsidRPr="00E83EEF">
        <w:rPr>
          <w:rFonts w:ascii="Arial" w:hAnsi="Arial" w:cs="Arial"/>
          <w:color w:val="000000"/>
        </w:rPr>
        <w:t>supervisor and EH&amp;S at x4</w:t>
      </w:r>
      <w:r w:rsidR="00E83EEF">
        <w:rPr>
          <w:rFonts w:ascii="Arial" w:hAnsi="Arial" w:cs="Arial"/>
          <w:color w:val="000000"/>
        </w:rPr>
        <w:t>-</w:t>
      </w:r>
      <w:r w:rsidR="00E83EEF" w:rsidRPr="00E83EEF">
        <w:rPr>
          <w:rFonts w:ascii="Arial" w:hAnsi="Arial" w:cs="Arial"/>
          <w:color w:val="000000"/>
        </w:rPr>
        <w:t>6200 immediately.</w:t>
      </w:r>
    </w:p>
    <w:p w14:paraId="2913798F" w14:textId="77777777" w:rsidR="00FD2A25" w:rsidRPr="0068004F" w:rsidRDefault="00FD2A25" w:rsidP="00D224A8">
      <w:pPr>
        <w:autoSpaceDE w:val="0"/>
        <w:autoSpaceDN w:val="0"/>
        <w:adjustRightInd w:val="0"/>
        <w:jc w:val="both"/>
        <w:rPr>
          <w:rFonts w:ascii="Arial" w:hAnsi="Arial" w:cs="Arial"/>
          <w:color w:val="000000"/>
          <w:sz w:val="22"/>
          <w:szCs w:val="22"/>
        </w:rPr>
      </w:pPr>
    </w:p>
    <w:p w14:paraId="6B2B1F57" w14:textId="77777777" w:rsidR="00FD2A25" w:rsidRPr="0068004F" w:rsidRDefault="00FD2A25" w:rsidP="00D224A8">
      <w:pPr>
        <w:jc w:val="both"/>
        <w:rPr>
          <w:rFonts w:ascii="Arial" w:hAnsi="Arial" w:cs="Arial"/>
          <w:bCs/>
          <w:color w:val="000000"/>
          <w:sz w:val="22"/>
          <w:szCs w:val="22"/>
        </w:rPr>
      </w:pPr>
      <w:r w:rsidRPr="0068004F">
        <w:rPr>
          <w:rFonts w:ascii="Arial" w:hAnsi="Arial" w:cs="Arial"/>
          <w:b/>
          <w:bCs/>
          <w:color w:val="000000"/>
          <w:sz w:val="22"/>
          <w:szCs w:val="22"/>
          <w:u w:val="single"/>
        </w:rPr>
        <w:t>Skin or Eye Contact</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705E35E1" w14:textId="77777777" w:rsidR="00FD2A25" w:rsidRPr="0068004F" w:rsidRDefault="00FD2A25" w:rsidP="00D224A8">
      <w:pPr>
        <w:jc w:val="both"/>
        <w:rPr>
          <w:rFonts w:ascii="Arial" w:hAnsi="Arial" w:cs="Arial"/>
          <w:color w:val="000000"/>
          <w:sz w:val="22"/>
          <w:szCs w:val="22"/>
        </w:rPr>
      </w:pPr>
      <w:r w:rsidRPr="0068004F">
        <w:rPr>
          <w:rFonts w:ascii="Arial" w:hAnsi="Arial" w:cs="Arial"/>
          <w:color w:val="000000"/>
          <w:sz w:val="22"/>
          <w:szCs w:val="22"/>
        </w:rPr>
        <w:t>Remove contaminated clothing</w:t>
      </w:r>
      <w:r w:rsidR="00762A87" w:rsidRPr="0068004F">
        <w:rPr>
          <w:rFonts w:ascii="Arial" w:hAnsi="Arial" w:cs="Arial"/>
          <w:color w:val="000000"/>
          <w:sz w:val="22"/>
          <w:szCs w:val="22"/>
        </w:rPr>
        <w:t xml:space="preserve"> or contact lenses</w:t>
      </w:r>
      <w:r w:rsidRPr="0068004F">
        <w:rPr>
          <w:rFonts w:ascii="Arial" w:hAnsi="Arial" w:cs="Arial"/>
          <w:color w:val="000000"/>
          <w:sz w:val="22"/>
          <w:szCs w:val="22"/>
        </w:rPr>
        <w:t xml:space="preserve"> and flush the affected area with water</w:t>
      </w:r>
      <w:r w:rsidR="00762A87" w:rsidRPr="0068004F">
        <w:rPr>
          <w:rFonts w:ascii="Arial" w:hAnsi="Arial" w:cs="Arial"/>
          <w:color w:val="000000"/>
          <w:sz w:val="22"/>
          <w:szCs w:val="22"/>
        </w:rPr>
        <w:t xml:space="preserve"> for at least 15 minutes</w:t>
      </w:r>
      <w:r w:rsidRPr="0068004F">
        <w:rPr>
          <w:rFonts w:ascii="Arial" w:hAnsi="Arial" w:cs="Arial"/>
          <w:color w:val="000000"/>
          <w:sz w:val="22"/>
          <w:szCs w:val="22"/>
        </w:rPr>
        <w:t>.  Obtain medical attention</w:t>
      </w:r>
      <w:r w:rsidR="00762A87" w:rsidRPr="0068004F">
        <w:rPr>
          <w:rFonts w:ascii="Arial" w:hAnsi="Arial" w:cs="Arial"/>
          <w:color w:val="000000"/>
          <w:sz w:val="22"/>
          <w:szCs w:val="22"/>
        </w:rPr>
        <w:t xml:space="preserve"> immediately</w:t>
      </w:r>
      <w:r w:rsidRPr="0068004F">
        <w:rPr>
          <w:rFonts w:ascii="Arial" w:hAnsi="Arial" w:cs="Arial"/>
          <w:color w:val="000000"/>
          <w:sz w:val="22"/>
          <w:szCs w:val="22"/>
        </w:rPr>
        <w:t>.</w:t>
      </w:r>
    </w:p>
    <w:p w14:paraId="6945DA84" w14:textId="77777777" w:rsidR="00762A87" w:rsidRPr="0068004F" w:rsidRDefault="00762A87" w:rsidP="00D224A8">
      <w:pPr>
        <w:jc w:val="both"/>
        <w:rPr>
          <w:rFonts w:ascii="Arial" w:hAnsi="Arial" w:cs="Arial"/>
          <w:color w:val="000000"/>
          <w:sz w:val="22"/>
          <w:szCs w:val="22"/>
        </w:rPr>
      </w:pPr>
    </w:p>
    <w:p w14:paraId="37DCFBCE"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Inhalation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33B4DF5C"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Move to fresh air.  Obtain medical attention immediately.</w:t>
      </w:r>
    </w:p>
    <w:p w14:paraId="3CE997E0" w14:textId="77777777" w:rsidR="00762A87" w:rsidRPr="0068004F" w:rsidRDefault="00762A87" w:rsidP="00D224A8">
      <w:pPr>
        <w:jc w:val="both"/>
        <w:rPr>
          <w:rFonts w:ascii="Arial" w:hAnsi="Arial" w:cs="Arial"/>
          <w:color w:val="000000"/>
          <w:sz w:val="22"/>
          <w:szCs w:val="22"/>
        </w:rPr>
      </w:pPr>
    </w:p>
    <w:p w14:paraId="687442D7" w14:textId="77777777" w:rsidR="00762A87" w:rsidRPr="0068004F" w:rsidRDefault="00762A87" w:rsidP="00D224A8">
      <w:pPr>
        <w:jc w:val="both"/>
        <w:rPr>
          <w:rFonts w:ascii="Arial" w:hAnsi="Arial" w:cs="Arial"/>
          <w:bCs/>
          <w:color w:val="000000"/>
          <w:sz w:val="22"/>
          <w:szCs w:val="22"/>
        </w:rPr>
      </w:pPr>
      <w:r w:rsidRPr="0068004F">
        <w:rPr>
          <w:rFonts w:ascii="Arial" w:hAnsi="Arial" w:cs="Arial"/>
          <w:b/>
          <w:bCs/>
          <w:color w:val="000000"/>
          <w:sz w:val="22"/>
          <w:szCs w:val="22"/>
          <w:u w:val="single"/>
        </w:rPr>
        <w:t>Ingestion</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4F352379" w14:textId="77777777" w:rsidR="00762A87" w:rsidRPr="0068004F" w:rsidRDefault="00762A87" w:rsidP="00D224A8">
      <w:pPr>
        <w:jc w:val="both"/>
        <w:rPr>
          <w:rFonts w:ascii="Arial" w:hAnsi="Arial" w:cs="Arial"/>
          <w:color w:val="000000"/>
          <w:sz w:val="22"/>
          <w:szCs w:val="22"/>
        </w:rPr>
      </w:pPr>
      <w:r w:rsidRPr="0068004F">
        <w:rPr>
          <w:rFonts w:ascii="Arial" w:hAnsi="Arial" w:cs="Arial"/>
          <w:color w:val="000000"/>
          <w:sz w:val="22"/>
          <w:szCs w:val="22"/>
        </w:rPr>
        <w:t>Obtain medical attention immediately.</w:t>
      </w:r>
      <w:r w:rsidR="00651641">
        <w:rPr>
          <w:rFonts w:ascii="Arial" w:hAnsi="Arial" w:cs="Arial"/>
          <w:color w:val="000000"/>
          <w:sz w:val="22"/>
          <w:szCs w:val="22"/>
        </w:rPr>
        <w:t xml:space="preserve"> </w:t>
      </w:r>
      <w:r w:rsidR="00651641" w:rsidRPr="003A03B3">
        <w:rPr>
          <w:rFonts w:ascii="Arial" w:hAnsi="Arial" w:cs="Arial"/>
          <w:color w:val="000000"/>
          <w:sz w:val="22"/>
          <w:szCs w:val="22"/>
        </w:rPr>
        <w:t xml:space="preserve">(The poison control center, (800) 222-1222, is available 24 hours every day).  </w:t>
      </w:r>
    </w:p>
    <w:p w14:paraId="449EABFA" w14:textId="77777777" w:rsidR="00FD2A25" w:rsidRPr="003A03B3" w:rsidRDefault="00FD2A25" w:rsidP="00D224A8">
      <w:pPr>
        <w:autoSpaceDE w:val="0"/>
        <w:autoSpaceDN w:val="0"/>
        <w:adjustRightInd w:val="0"/>
        <w:jc w:val="both"/>
        <w:rPr>
          <w:rFonts w:ascii="Arial" w:hAnsi="Arial" w:cs="Arial"/>
          <w:color w:val="000000"/>
          <w:sz w:val="22"/>
          <w:szCs w:val="22"/>
        </w:rPr>
      </w:pPr>
    </w:p>
    <w:p w14:paraId="1638798E" w14:textId="77777777" w:rsidR="00FD2A25" w:rsidRPr="0068004F" w:rsidRDefault="00E74722" w:rsidP="00D224A8">
      <w:pPr>
        <w:autoSpaceDE w:val="0"/>
        <w:autoSpaceDN w:val="0"/>
        <w:adjustRightInd w:val="0"/>
        <w:jc w:val="both"/>
        <w:rPr>
          <w:rFonts w:ascii="Arial" w:hAnsi="Arial" w:cs="Arial"/>
          <w:color w:val="000000"/>
          <w:sz w:val="22"/>
          <w:szCs w:val="22"/>
        </w:rPr>
      </w:pPr>
      <w:r>
        <w:rPr>
          <w:noProof/>
        </w:rPr>
        <mc:AlternateContent>
          <mc:Choice Requires="wps">
            <w:drawing>
              <wp:inline distT="0" distB="0" distL="0" distR="0" wp14:anchorId="45A29C45" wp14:editId="0A51CC93">
                <wp:extent cx="5943600" cy="283210"/>
                <wp:effectExtent l="0" t="0" r="0" b="2540"/>
                <wp:docPr id="12" name="Rectangle 1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CE4F94"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A29C45" id="Rectangle 12" o:spid="_x0000_s1034"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ethZHaoCAACjBQAADgAAAAAAAAAAAAAA&#10;AAAuAgAAZHJzL2Uyb0RvYy54bWxQSwECLQAUAAYACAAAACEAeNOXetsAAAAEAQAADwAAAAAAAAAA&#10;AAAAAAAEBQAAZHJzL2Rvd25yZXYueG1sUEsFBgAAAAAEAAQA8wAAAAwGAAAAAA==&#10;" fillcolor="#003e78" stroked="f" strokeweight="1pt">
                <v:textbox>
                  <w:txbxContent>
                    <w:p w14:paraId="78CE4F94" w14:textId="77777777" w:rsidR="00E74722" w:rsidRPr="00E74722" w:rsidRDefault="00E74722" w:rsidP="00E74722">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Waste Disposal Procedure</w:t>
                      </w:r>
                    </w:p>
                  </w:txbxContent>
                </v:textbox>
                <w10:anchorlock/>
              </v:rect>
            </w:pict>
          </mc:Fallback>
        </mc:AlternateContent>
      </w:r>
      <w:r w:rsidRPr="0068004F">
        <w:rPr>
          <w:rFonts w:ascii="Arial" w:hAnsi="Arial" w:cs="Arial"/>
          <w:color w:val="000000"/>
          <w:sz w:val="22"/>
          <w:szCs w:val="22"/>
        </w:rPr>
        <w:t xml:space="preserve"> </w:t>
      </w:r>
    </w:p>
    <w:p w14:paraId="0F9BE700" w14:textId="77777777" w:rsidR="00FD2A25" w:rsidRPr="0068004F" w:rsidRDefault="00FD2A25" w:rsidP="00D224A8">
      <w:pPr>
        <w:jc w:val="both"/>
        <w:rPr>
          <w:rFonts w:ascii="Arial" w:hAnsi="Arial" w:cs="Arial"/>
          <w:color w:val="000000"/>
          <w:sz w:val="22"/>
          <w:szCs w:val="22"/>
        </w:rPr>
      </w:pPr>
      <w:r w:rsidRPr="0068004F">
        <w:rPr>
          <w:rFonts w:ascii="Arial" w:hAnsi="Arial" w:cs="Arial"/>
          <w:b/>
          <w:bCs/>
          <w:color w:val="000000"/>
          <w:sz w:val="22"/>
          <w:szCs w:val="22"/>
          <w:u w:val="single"/>
        </w:rPr>
        <w:t>Disposal</w:t>
      </w:r>
      <w:r w:rsidRPr="0068004F">
        <w:rPr>
          <w:rFonts w:ascii="Arial" w:hAnsi="Arial" w:cs="Arial"/>
          <w:b/>
          <w:color w:val="000000"/>
          <w:sz w:val="22"/>
          <w:szCs w:val="22"/>
        </w:rPr>
        <w:t>:</w:t>
      </w:r>
      <w:r w:rsidRPr="0068004F">
        <w:rPr>
          <w:rFonts w:ascii="Arial" w:hAnsi="Arial" w:cs="Arial"/>
          <w:bCs/>
          <w:color w:val="000000"/>
          <w:sz w:val="22"/>
          <w:szCs w:val="22"/>
        </w:rPr>
        <w:t xml:space="preserve"> </w:t>
      </w:r>
    </w:p>
    <w:p w14:paraId="6AF99721" w14:textId="77777777" w:rsidR="005E1AA1" w:rsidRPr="00660EDF" w:rsidRDefault="005E1AA1" w:rsidP="00847C18">
      <w:pPr>
        <w:numPr>
          <w:ilvl w:val="0"/>
          <w:numId w:val="6"/>
        </w:numPr>
        <w:ind w:left="360"/>
        <w:jc w:val="both"/>
        <w:rPr>
          <w:rFonts w:ascii="Arial" w:hAnsi="Arial" w:cs="Arial"/>
          <w:bCs/>
          <w:color w:val="000000"/>
          <w:sz w:val="22"/>
          <w:szCs w:val="22"/>
        </w:rPr>
      </w:pPr>
      <w:r w:rsidRPr="005E1AA1">
        <w:rPr>
          <w:rFonts w:ascii="Arial" w:hAnsi="Arial" w:cs="Arial"/>
          <w:bCs/>
          <w:color w:val="000000"/>
          <w:sz w:val="22"/>
          <w:szCs w:val="22"/>
        </w:rPr>
        <w:t>Hazardous waste must be transferred to EH&amp;S for disposal within 6 months of being generated.</w:t>
      </w:r>
    </w:p>
    <w:p w14:paraId="0427CCAC" w14:textId="5774E420" w:rsidR="00FD2A25" w:rsidRPr="00660EDF" w:rsidRDefault="00FD2A25" w:rsidP="0008123C">
      <w:pPr>
        <w:numPr>
          <w:ilvl w:val="0"/>
          <w:numId w:val="6"/>
        </w:numPr>
        <w:ind w:left="360"/>
        <w:jc w:val="both"/>
        <w:rPr>
          <w:rFonts w:ascii="Arial" w:hAnsi="Arial" w:cs="Arial"/>
          <w:bCs/>
          <w:color w:val="000000"/>
          <w:sz w:val="22"/>
          <w:szCs w:val="22"/>
        </w:rPr>
      </w:pPr>
      <w:r w:rsidRPr="00660EDF">
        <w:rPr>
          <w:rFonts w:ascii="Arial" w:hAnsi="Arial" w:cs="Arial"/>
          <w:bCs/>
          <w:color w:val="000000"/>
          <w:sz w:val="22"/>
          <w:szCs w:val="22"/>
        </w:rPr>
        <w:t>Hazardous Waste Disposal</w:t>
      </w:r>
      <w:r w:rsidR="0044447A" w:rsidRPr="00660EDF">
        <w:rPr>
          <w:rFonts w:ascii="Arial" w:hAnsi="Arial" w:cs="Arial"/>
          <w:bCs/>
          <w:color w:val="000000"/>
          <w:sz w:val="22"/>
          <w:szCs w:val="22"/>
        </w:rPr>
        <w:t xml:space="preserve"> (</w:t>
      </w:r>
      <w:hyperlink r:id="rId12" w:history="1">
        <w:r w:rsidR="00660EDF" w:rsidRPr="00660EDF">
          <w:rPr>
            <w:rStyle w:val="Hyperlink"/>
            <w:rFonts w:ascii="Arial" w:hAnsi="Arial" w:cs="Arial"/>
            <w:sz w:val="22"/>
            <w:szCs w:val="22"/>
          </w:rPr>
          <w:t>https://ehs.uci.edu/enviro/haz-waste/</w:t>
        </w:r>
      </w:hyperlink>
      <w:r w:rsidR="0044447A" w:rsidRPr="00660EDF">
        <w:rPr>
          <w:rFonts w:ascii="Arial" w:hAnsi="Arial" w:cs="Arial"/>
          <w:bCs/>
          <w:color w:val="000000"/>
          <w:sz w:val="22"/>
          <w:szCs w:val="22"/>
        </w:rPr>
        <w:t>)</w:t>
      </w:r>
    </w:p>
    <w:p w14:paraId="05E38362" w14:textId="77777777" w:rsidR="003A03B3" w:rsidRPr="00660EDF" w:rsidRDefault="003A03B3" w:rsidP="0008123C">
      <w:pPr>
        <w:pStyle w:val="ListParagraph"/>
        <w:numPr>
          <w:ilvl w:val="1"/>
          <w:numId w:val="8"/>
        </w:numPr>
        <w:autoSpaceDE w:val="0"/>
        <w:autoSpaceDN w:val="0"/>
        <w:adjustRightInd w:val="0"/>
        <w:jc w:val="both"/>
        <w:rPr>
          <w:rFonts w:ascii="Arial" w:hAnsi="Arial" w:cs="Arial"/>
          <w:bCs/>
          <w:color w:val="000000"/>
          <w:sz w:val="22"/>
          <w:szCs w:val="22"/>
        </w:rPr>
      </w:pPr>
      <w:r w:rsidRPr="00660EDF">
        <w:rPr>
          <w:rFonts w:ascii="Arial" w:hAnsi="Arial" w:cs="Arial"/>
          <w:bCs/>
          <w:color w:val="000000"/>
          <w:sz w:val="22"/>
          <w:szCs w:val="22"/>
        </w:rPr>
        <w:t xml:space="preserve">Send a text message to </w:t>
      </w:r>
      <w:hyperlink r:id="rId13" w:history="1">
        <w:r w:rsidR="001360BC" w:rsidRPr="00660EDF">
          <w:rPr>
            <w:rStyle w:val="Hyperlink"/>
            <w:rFonts w:ascii="Arial" w:hAnsi="Arial" w:cs="Arial"/>
            <w:bCs/>
            <w:sz w:val="22"/>
            <w:szCs w:val="22"/>
          </w:rPr>
          <w:t>hwp@uci.edu</w:t>
        </w:r>
      </w:hyperlink>
      <w:r w:rsidRPr="00660EDF">
        <w:rPr>
          <w:rFonts w:ascii="Arial" w:hAnsi="Arial" w:cs="Arial"/>
          <w:bCs/>
          <w:color w:val="000000"/>
          <w:sz w:val="22"/>
          <w:szCs w:val="22"/>
        </w:rPr>
        <w:t>,</w:t>
      </w:r>
    </w:p>
    <w:p w14:paraId="0433F01E" w14:textId="083E3119" w:rsidR="00C4542E" w:rsidRPr="0068004F" w:rsidRDefault="003A03B3" w:rsidP="0008123C">
      <w:pPr>
        <w:pStyle w:val="ListParagraph"/>
        <w:numPr>
          <w:ilvl w:val="1"/>
          <w:numId w:val="8"/>
        </w:numPr>
        <w:autoSpaceDE w:val="0"/>
        <w:autoSpaceDN w:val="0"/>
        <w:adjustRightInd w:val="0"/>
        <w:jc w:val="both"/>
        <w:rPr>
          <w:rFonts w:ascii="Arial" w:hAnsi="Arial" w:cs="Arial"/>
          <w:bCs/>
          <w:color w:val="000000"/>
          <w:sz w:val="22"/>
          <w:szCs w:val="22"/>
        </w:rPr>
      </w:pPr>
      <w:r w:rsidRPr="00660EDF">
        <w:rPr>
          <w:rFonts w:ascii="Arial" w:hAnsi="Arial" w:cs="Arial"/>
          <w:bCs/>
          <w:color w:val="000000"/>
          <w:sz w:val="22"/>
          <w:szCs w:val="22"/>
        </w:rPr>
        <w:t>Or v</w:t>
      </w:r>
      <w:r w:rsidR="00FD2A25" w:rsidRPr="00660EDF">
        <w:rPr>
          <w:rFonts w:ascii="Arial" w:hAnsi="Arial" w:cs="Arial"/>
          <w:bCs/>
          <w:color w:val="000000"/>
          <w:sz w:val="22"/>
          <w:szCs w:val="22"/>
        </w:rPr>
        <w:t xml:space="preserve">isit </w:t>
      </w:r>
      <w:hyperlink r:id="rId14" w:history="1">
        <w:r w:rsidR="00660EDF" w:rsidRPr="00660EDF">
          <w:rPr>
            <w:rStyle w:val="Hyperlink"/>
            <w:rFonts w:ascii="Arial" w:hAnsi="Arial" w:cs="Arial"/>
            <w:sz w:val="22"/>
            <w:szCs w:val="22"/>
          </w:rPr>
          <w:t>https://ehs.uci.edu/enviro/haz-waste/</w:t>
        </w:r>
      </w:hyperlink>
      <w:r w:rsidRPr="00660EDF">
        <w:rPr>
          <w:rFonts w:ascii="Arial" w:hAnsi="Arial" w:cs="Arial"/>
          <w:color w:val="000000"/>
          <w:sz w:val="22"/>
          <w:szCs w:val="22"/>
        </w:rPr>
        <w:t>, f</w:t>
      </w:r>
      <w:r w:rsidR="00FD2A25" w:rsidRPr="00660EDF">
        <w:rPr>
          <w:rFonts w:ascii="Arial" w:hAnsi="Arial" w:cs="Arial"/>
          <w:color w:val="000000"/>
          <w:sz w:val="22"/>
          <w:szCs w:val="22"/>
        </w:rPr>
        <w:t>ill out the “</w:t>
      </w:r>
      <w:hyperlink r:id="rId15" w:history="1">
        <w:r w:rsidR="00660EDF">
          <w:rPr>
            <w:rStyle w:val="Hyperlink"/>
            <w:rFonts w:ascii="Arial" w:hAnsi="Arial" w:cs="Arial"/>
            <w:sz w:val="22"/>
            <w:szCs w:val="22"/>
          </w:rPr>
          <w:t>Chemical Waste Collection</w:t>
        </w:r>
      </w:hyperlink>
      <w:r w:rsidR="00FD2A25" w:rsidRPr="0068004F">
        <w:rPr>
          <w:rFonts w:ascii="Arial" w:hAnsi="Arial" w:cs="Arial"/>
          <w:color w:val="000000"/>
          <w:sz w:val="22"/>
          <w:szCs w:val="22"/>
        </w:rPr>
        <w:t xml:space="preserve">” form, EH&amp;S will pick up your waste within 1-3 days </w:t>
      </w:r>
    </w:p>
    <w:p w14:paraId="578F5423" w14:textId="77777777" w:rsidR="00C4542E" w:rsidRDefault="00C4542E" w:rsidP="00D224A8">
      <w:pPr>
        <w:autoSpaceDE w:val="0"/>
        <w:autoSpaceDN w:val="0"/>
        <w:adjustRightInd w:val="0"/>
        <w:jc w:val="both"/>
        <w:rPr>
          <w:rFonts w:ascii="Arial" w:hAnsi="Arial" w:cs="Arial"/>
          <w:bCs/>
          <w:color w:val="000000"/>
          <w:sz w:val="20"/>
          <w:szCs w:val="20"/>
        </w:rPr>
      </w:pPr>
    </w:p>
    <w:p w14:paraId="309BA71F" w14:textId="77777777" w:rsidR="00B142D0" w:rsidRDefault="00B142D0" w:rsidP="00D224A8">
      <w:pPr>
        <w:autoSpaceDE w:val="0"/>
        <w:autoSpaceDN w:val="0"/>
        <w:adjustRightInd w:val="0"/>
        <w:jc w:val="both"/>
        <w:rPr>
          <w:rFonts w:ascii="Arial" w:hAnsi="Arial" w:cs="Arial"/>
          <w:bCs/>
          <w:color w:val="000000"/>
          <w:sz w:val="20"/>
          <w:szCs w:val="20"/>
        </w:rPr>
      </w:pPr>
    </w:p>
    <w:p w14:paraId="5E671305" w14:textId="77777777" w:rsidR="00B142D0" w:rsidRDefault="00B142D0" w:rsidP="00D224A8">
      <w:pPr>
        <w:autoSpaceDE w:val="0"/>
        <w:autoSpaceDN w:val="0"/>
        <w:adjustRightInd w:val="0"/>
        <w:jc w:val="both"/>
        <w:rPr>
          <w:rFonts w:ascii="Arial" w:hAnsi="Arial" w:cs="Arial"/>
          <w:bCs/>
          <w:color w:val="000000"/>
          <w:sz w:val="20"/>
          <w:szCs w:val="20"/>
        </w:rPr>
      </w:pPr>
    </w:p>
    <w:p w14:paraId="2CEB6C61" w14:textId="77777777" w:rsidR="004E1CDE" w:rsidRDefault="004E1CDE" w:rsidP="00A179AD">
      <w:pPr>
        <w:rPr>
          <w:rFonts w:ascii="Arial" w:hAnsi="Arial" w:cs="Arial"/>
          <w:color w:val="000000"/>
          <w:sz w:val="20"/>
          <w:szCs w:val="20"/>
        </w:rPr>
        <w:sectPr w:rsidR="004E1CDE" w:rsidSect="00E74722">
          <w:headerReference w:type="default" r:id="rId16"/>
          <w:footerReference w:type="default" r:id="rId17"/>
          <w:pgSz w:w="12240" w:h="15840"/>
          <w:pgMar w:top="1440" w:right="1440" w:bottom="1440" w:left="1440" w:header="720" w:footer="864"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14:paraId="5EA9909D" w14:textId="77777777"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14:paraId="2A1DCCE6" w14:textId="77777777" w:rsidR="004E1CDE" w:rsidRPr="00E06149" w:rsidRDefault="004E1CDE" w:rsidP="004E1CDE">
      <w:pPr>
        <w:jc w:val="center"/>
        <w:rPr>
          <w:rFonts w:ascii="Arial" w:hAnsi="Arial" w:cs="Arial"/>
          <w:b/>
          <w:color w:val="000000"/>
          <w:sz w:val="32"/>
          <w:szCs w:val="32"/>
          <w:u w:val="single"/>
        </w:rPr>
      </w:pPr>
      <w:r w:rsidRPr="00E06149">
        <w:rPr>
          <w:rFonts w:ascii="Arial" w:hAnsi="Arial" w:cs="Arial"/>
          <w:b/>
          <w:color w:val="000000"/>
          <w:sz w:val="32"/>
          <w:szCs w:val="32"/>
          <w:u w:val="single"/>
        </w:rPr>
        <w:t>Lab-Specific Use Procedures</w:t>
      </w:r>
    </w:p>
    <w:p w14:paraId="544A62AE" w14:textId="77777777" w:rsidR="004E1CDE" w:rsidRDefault="004E1CDE" w:rsidP="00A179AD">
      <w:pPr>
        <w:rPr>
          <w:rFonts w:ascii="Arial" w:hAnsi="Arial" w:cs="Arial"/>
          <w:color w:val="000000"/>
          <w:sz w:val="20"/>
          <w:szCs w:val="20"/>
        </w:rPr>
      </w:pPr>
    </w:p>
    <w:p w14:paraId="44B87FDB" w14:textId="77777777" w:rsidR="0039772F" w:rsidRDefault="00D96F11" w:rsidP="0039772F">
      <w:pPr>
        <w:pStyle w:val="Heading1"/>
        <w:keepNext w:val="0"/>
        <w:widowControl w:val="0"/>
        <w:rPr>
          <w:rFonts w:ascii="Arial" w:eastAsia="Calibri" w:hAnsi="Arial" w:cs="Arial"/>
          <w:highlight w:val="yellow"/>
        </w:rPr>
      </w:pPr>
      <w:r>
        <w:rPr>
          <w:rFonts w:ascii="Arial" w:hAnsi="Arial"/>
        </w:rPr>
        <w:t>The following</w:t>
      </w:r>
      <w:r w:rsidR="00B142D0">
        <w:rPr>
          <w:rFonts w:ascii="Arial" w:hAnsi="Arial"/>
        </w:rPr>
        <w:t xml:space="preserve"> procedures</w:t>
      </w:r>
      <w:r>
        <w:rPr>
          <w:rFonts w:ascii="Arial" w:hAnsi="Arial"/>
        </w:rPr>
        <w:t xml:space="preserve"> describe how the subject chemicals are used in this laboratory beyond the practices described above.</w:t>
      </w:r>
    </w:p>
    <w:p w14:paraId="750DDBCF" w14:textId="77777777" w:rsidR="0039772F" w:rsidRPr="0039772F" w:rsidRDefault="0039772F" w:rsidP="0039772F">
      <w:pPr>
        <w:rPr>
          <w:highlight w:val="yellow"/>
        </w:rPr>
      </w:pPr>
    </w:p>
    <w:p w14:paraId="2FB67994" w14:textId="785530F3" w:rsidR="0039772F" w:rsidRPr="0072765D" w:rsidRDefault="0039772F" w:rsidP="00D96F11">
      <w:pPr>
        <w:pStyle w:val="Bullet"/>
        <w:widowControl w:val="0"/>
        <w:spacing w:before="0" w:after="0"/>
        <w:ind w:left="0" w:firstLine="0"/>
        <w:rPr>
          <w:rFonts w:ascii="Arial" w:hAnsi="Arial"/>
          <w:sz w:val="20"/>
          <w:highlight w:val="yellow"/>
        </w:rPr>
      </w:pPr>
      <w:r>
        <w:rPr>
          <w:rFonts w:ascii="Arial" w:hAnsi="Arial"/>
          <w:sz w:val="20"/>
          <w:highlight w:val="yellow"/>
        </w:rPr>
        <w:t xml:space="preserve">Please see the General </w:t>
      </w:r>
      <w:r w:rsidRPr="00660EDF">
        <w:rPr>
          <w:rFonts w:ascii="Arial" w:hAnsi="Arial"/>
          <w:sz w:val="20"/>
          <w:highlight w:val="yellow"/>
        </w:rPr>
        <w:t xml:space="preserve">Information </w:t>
      </w:r>
      <w:r w:rsidRPr="00660EDF">
        <w:rPr>
          <w:rFonts w:ascii="Arial" w:hAnsi="Arial"/>
          <w:b/>
          <w:i/>
          <w:sz w:val="20"/>
          <w:highlight w:val="yellow"/>
        </w:rPr>
        <w:t>Hazardous Materials Standard Operating Procedure</w:t>
      </w:r>
      <w:r w:rsidR="00660EDF" w:rsidRPr="00660EDF">
        <w:rPr>
          <w:rFonts w:ascii="Arial" w:hAnsi="Arial"/>
          <w:b/>
          <w:i/>
          <w:sz w:val="20"/>
          <w:highlight w:val="yellow"/>
        </w:rPr>
        <w:t xml:space="preserve">, </w:t>
      </w:r>
      <w:hyperlink r:id="rId18" w:history="1">
        <w:r w:rsidR="00660EDF" w:rsidRPr="00660EDF">
          <w:rPr>
            <w:rStyle w:val="Hyperlink"/>
            <w:rFonts w:ascii="Arial" w:hAnsi="Arial" w:cs="Arial"/>
            <w:b/>
            <w:i/>
            <w:sz w:val="20"/>
            <w:highlight w:val="yellow"/>
          </w:rPr>
          <w:t>https://www.ehs.uci.edu/sop/index.php</w:t>
        </w:r>
      </w:hyperlink>
      <w:r w:rsidR="00660EDF" w:rsidRPr="00660EDF">
        <w:rPr>
          <w:rFonts w:ascii="Arial" w:hAnsi="Arial"/>
          <w:b/>
          <w:i/>
          <w:sz w:val="20"/>
          <w:highlight w:val="yellow"/>
        </w:rPr>
        <w:t xml:space="preserve">, </w:t>
      </w:r>
      <w:r w:rsidRPr="00660EDF">
        <w:rPr>
          <w:rFonts w:ascii="Arial" w:hAnsi="Arial"/>
          <w:sz w:val="20"/>
          <w:highlight w:val="yellow"/>
        </w:rPr>
        <w:t xml:space="preserve"> for specific </w:t>
      </w:r>
      <w:r>
        <w:rPr>
          <w:rFonts w:ascii="Arial" w:hAnsi="Arial"/>
          <w:sz w:val="20"/>
          <w:highlight w:val="yellow"/>
        </w:rPr>
        <w:t xml:space="preserve">instructions on writing lab-specific use </w:t>
      </w:r>
      <w:r w:rsidR="005700DC">
        <w:rPr>
          <w:rFonts w:ascii="Arial" w:hAnsi="Arial"/>
          <w:sz w:val="20"/>
          <w:highlight w:val="yellow"/>
        </w:rPr>
        <w:t>produces</w:t>
      </w:r>
      <w:r>
        <w:rPr>
          <w:rFonts w:ascii="Arial" w:hAnsi="Arial"/>
          <w:sz w:val="20"/>
          <w:highlight w:val="yellow"/>
        </w:rPr>
        <w:t>.</w:t>
      </w:r>
    </w:p>
    <w:p w14:paraId="0662F378" w14:textId="77777777" w:rsidR="00D96F11" w:rsidRPr="0072765D" w:rsidRDefault="00D96F11" w:rsidP="00D96F11">
      <w:pPr>
        <w:pStyle w:val="Bullet"/>
        <w:widowControl w:val="0"/>
        <w:spacing w:before="0" w:after="0"/>
        <w:ind w:left="0" w:firstLine="0"/>
        <w:rPr>
          <w:rFonts w:ascii="Arial" w:hAnsi="Arial"/>
          <w:sz w:val="20"/>
          <w:highlight w:val="yellow"/>
        </w:rPr>
      </w:pPr>
    </w:p>
    <w:p w14:paraId="1D22E7C3" w14:textId="7CEDC843" w:rsidR="004E1CDE" w:rsidRDefault="007A4C84" w:rsidP="00992FA5">
      <w:pPr>
        <w:pStyle w:val="Bullet"/>
        <w:widowControl w:val="0"/>
        <w:spacing w:before="0" w:after="0"/>
        <w:ind w:left="0" w:firstLine="0"/>
        <w:rPr>
          <w:rFonts w:ascii="Arial" w:hAnsi="Arial"/>
          <w:color w:val="000000"/>
          <w:sz w:val="20"/>
        </w:rPr>
      </w:pPr>
      <w:r w:rsidRPr="0072765D">
        <w:rPr>
          <w:rFonts w:ascii="Arial" w:hAnsi="Arial"/>
          <w:sz w:val="20"/>
          <w:highlight w:val="yellow"/>
        </w:rPr>
        <w:t xml:space="preserve">This section must describe lab-specific procedures to address the safe use of all highly hazardous chemicals from this band in use in the laboratory. These procedures may be organized around specific chemicals, specific </w:t>
      </w:r>
      <w:proofErr w:type="gramStart"/>
      <w:r w:rsidRPr="0072765D">
        <w:rPr>
          <w:rFonts w:ascii="Arial" w:hAnsi="Arial"/>
          <w:sz w:val="20"/>
          <w:highlight w:val="yellow"/>
        </w:rPr>
        <w:t>tasks</w:t>
      </w:r>
      <w:proofErr w:type="gramEnd"/>
      <w:r w:rsidRPr="0072765D">
        <w:rPr>
          <w:rFonts w:ascii="Arial" w:hAnsi="Arial"/>
          <w:sz w:val="20"/>
          <w:highlight w:val="yellow"/>
        </w:rPr>
        <w:t xml:space="preserve"> or the band as a whole.</w:t>
      </w:r>
      <w:r w:rsidR="00660EDF">
        <w:rPr>
          <w:rFonts w:ascii="Arial" w:hAnsi="Arial"/>
          <w:color w:val="000000"/>
          <w:sz w:val="20"/>
        </w:rPr>
        <w:br/>
      </w:r>
    </w:p>
    <w:p w14:paraId="2988BBD5" w14:textId="7D9AB4AA" w:rsidR="00660EDF" w:rsidRDefault="00660EDF" w:rsidP="00992FA5">
      <w:pPr>
        <w:pStyle w:val="Bullet"/>
        <w:widowControl w:val="0"/>
        <w:spacing w:before="0" w:after="0"/>
        <w:ind w:left="0" w:firstLine="0"/>
        <w:rPr>
          <w:rFonts w:ascii="Arial" w:hAnsi="Arial"/>
          <w:color w:val="000000"/>
          <w:sz w:val="20"/>
        </w:rPr>
      </w:pPr>
    </w:p>
    <w:p w14:paraId="3311D93E" w14:textId="4EC7E030" w:rsidR="00660EDF" w:rsidRDefault="00660EDF" w:rsidP="00992FA5">
      <w:pPr>
        <w:pStyle w:val="Bullet"/>
        <w:widowControl w:val="0"/>
        <w:spacing w:before="0" w:after="0"/>
        <w:ind w:left="0" w:firstLine="0"/>
        <w:rPr>
          <w:rFonts w:ascii="Arial" w:hAnsi="Arial"/>
          <w:color w:val="000000"/>
          <w:sz w:val="20"/>
        </w:rPr>
      </w:pPr>
    </w:p>
    <w:p w14:paraId="64F061E9" w14:textId="74E904A1" w:rsidR="00660EDF" w:rsidRDefault="00660EDF" w:rsidP="00992FA5">
      <w:pPr>
        <w:pStyle w:val="Bullet"/>
        <w:widowControl w:val="0"/>
        <w:spacing w:before="0" w:after="0"/>
        <w:ind w:left="0" w:firstLine="0"/>
        <w:rPr>
          <w:rFonts w:ascii="Arial" w:hAnsi="Arial"/>
          <w:color w:val="000000"/>
          <w:sz w:val="20"/>
        </w:rPr>
      </w:pPr>
    </w:p>
    <w:p w14:paraId="2A637E4A" w14:textId="45F0A2A4" w:rsidR="00660EDF" w:rsidRDefault="00660EDF" w:rsidP="00992FA5">
      <w:pPr>
        <w:pStyle w:val="Bullet"/>
        <w:widowControl w:val="0"/>
        <w:spacing w:before="0" w:after="0"/>
        <w:ind w:left="0" w:firstLine="0"/>
        <w:rPr>
          <w:rFonts w:ascii="Arial" w:hAnsi="Arial"/>
          <w:color w:val="000000"/>
          <w:sz w:val="20"/>
        </w:rPr>
      </w:pPr>
    </w:p>
    <w:p w14:paraId="3B9C4B8A" w14:textId="760ABE6D" w:rsidR="00660EDF" w:rsidRDefault="00660EDF" w:rsidP="00992FA5">
      <w:pPr>
        <w:pStyle w:val="Bullet"/>
        <w:widowControl w:val="0"/>
        <w:spacing w:before="0" w:after="0"/>
        <w:ind w:left="0" w:firstLine="0"/>
        <w:rPr>
          <w:rFonts w:ascii="Arial" w:hAnsi="Arial"/>
          <w:color w:val="000000"/>
          <w:sz w:val="20"/>
        </w:rPr>
      </w:pPr>
    </w:p>
    <w:p w14:paraId="15385EE0" w14:textId="2E9C73D8" w:rsidR="00660EDF" w:rsidRDefault="00660EDF" w:rsidP="00992FA5">
      <w:pPr>
        <w:pStyle w:val="Bullet"/>
        <w:widowControl w:val="0"/>
        <w:spacing w:before="0" w:after="0"/>
        <w:ind w:left="0" w:firstLine="0"/>
        <w:rPr>
          <w:rFonts w:ascii="Arial" w:hAnsi="Arial"/>
          <w:color w:val="000000"/>
          <w:sz w:val="20"/>
        </w:rPr>
      </w:pPr>
    </w:p>
    <w:p w14:paraId="4314EF59" w14:textId="152F06EC" w:rsidR="00660EDF" w:rsidRDefault="00660EDF" w:rsidP="00992FA5">
      <w:pPr>
        <w:pStyle w:val="Bullet"/>
        <w:widowControl w:val="0"/>
        <w:spacing w:before="0" w:after="0"/>
        <w:ind w:left="0" w:firstLine="0"/>
        <w:rPr>
          <w:rFonts w:ascii="Arial" w:hAnsi="Arial"/>
          <w:color w:val="000000"/>
          <w:sz w:val="20"/>
        </w:rPr>
      </w:pPr>
    </w:p>
    <w:p w14:paraId="48293A31" w14:textId="70AA34F4" w:rsidR="00660EDF" w:rsidRDefault="00660EDF" w:rsidP="00992FA5">
      <w:pPr>
        <w:pStyle w:val="Bullet"/>
        <w:widowControl w:val="0"/>
        <w:spacing w:before="0" w:after="0"/>
        <w:ind w:left="0" w:firstLine="0"/>
        <w:rPr>
          <w:rFonts w:ascii="Arial" w:hAnsi="Arial"/>
          <w:color w:val="000000"/>
          <w:sz w:val="20"/>
        </w:rPr>
      </w:pPr>
    </w:p>
    <w:p w14:paraId="4CBE5599" w14:textId="3CE6AA38" w:rsidR="00660EDF" w:rsidRDefault="00660EDF" w:rsidP="00992FA5">
      <w:pPr>
        <w:pStyle w:val="Bullet"/>
        <w:widowControl w:val="0"/>
        <w:spacing w:before="0" w:after="0"/>
        <w:ind w:left="0" w:firstLine="0"/>
        <w:rPr>
          <w:rFonts w:ascii="Arial" w:hAnsi="Arial"/>
          <w:color w:val="000000"/>
          <w:sz w:val="20"/>
        </w:rPr>
      </w:pPr>
    </w:p>
    <w:p w14:paraId="781D05CD" w14:textId="0C74730D" w:rsidR="00660EDF" w:rsidRDefault="00660EDF" w:rsidP="00992FA5">
      <w:pPr>
        <w:pStyle w:val="Bullet"/>
        <w:widowControl w:val="0"/>
        <w:spacing w:before="0" w:after="0"/>
        <w:ind w:left="0" w:firstLine="0"/>
        <w:rPr>
          <w:rFonts w:ascii="Arial" w:hAnsi="Arial"/>
          <w:color w:val="000000"/>
          <w:sz w:val="20"/>
        </w:rPr>
      </w:pPr>
    </w:p>
    <w:p w14:paraId="6A6E6AA6" w14:textId="28FE5399" w:rsidR="00660EDF" w:rsidRDefault="00660EDF" w:rsidP="00992FA5">
      <w:pPr>
        <w:pStyle w:val="Bullet"/>
        <w:widowControl w:val="0"/>
        <w:spacing w:before="0" w:after="0"/>
        <w:ind w:left="0" w:firstLine="0"/>
        <w:rPr>
          <w:rFonts w:ascii="Arial" w:hAnsi="Arial"/>
          <w:color w:val="000000"/>
          <w:sz w:val="20"/>
        </w:rPr>
      </w:pPr>
    </w:p>
    <w:p w14:paraId="3FD9E0A2" w14:textId="248B8EB4" w:rsidR="00660EDF" w:rsidRDefault="00660EDF" w:rsidP="00992FA5">
      <w:pPr>
        <w:pStyle w:val="Bullet"/>
        <w:widowControl w:val="0"/>
        <w:spacing w:before="0" w:after="0"/>
        <w:ind w:left="0" w:firstLine="0"/>
        <w:rPr>
          <w:rFonts w:ascii="Arial" w:hAnsi="Arial"/>
          <w:color w:val="000000"/>
          <w:sz w:val="20"/>
        </w:rPr>
      </w:pPr>
    </w:p>
    <w:p w14:paraId="18EE5FCB" w14:textId="0BDD9E67" w:rsidR="00660EDF" w:rsidRDefault="00660EDF" w:rsidP="00992FA5">
      <w:pPr>
        <w:pStyle w:val="Bullet"/>
        <w:widowControl w:val="0"/>
        <w:spacing w:before="0" w:after="0"/>
        <w:ind w:left="0" w:firstLine="0"/>
        <w:rPr>
          <w:rFonts w:ascii="Arial" w:hAnsi="Arial"/>
          <w:color w:val="000000"/>
          <w:sz w:val="20"/>
        </w:rPr>
      </w:pPr>
    </w:p>
    <w:p w14:paraId="50129CF9" w14:textId="751CE833" w:rsidR="00660EDF" w:rsidRDefault="00660EDF" w:rsidP="00992FA5">
      <w:pPr>
        <w:pStyle w:val="Bullet"/>
        <w:widowControl w:val="0"/>
        <w:spacing w:before="0" w:after="0"/>
        <w:ind w:left="0" w:firstLine="0"/>
        <w:rPr>
          <w:rFonts w:ascii="Arial" w:hAnsi="Arial"/>
          <w:color w:val="000000"/>
          <w:sz w:val="20"/>
        </w:rPr>
      </w:pPr>
    </w:p>
    <w:p w14:paraId="7104F45F" w14:textId="661FC67D" w:rsidR="00660EDF" w:rsidRDefault="00660EDF" w:rsidP="00992FA5">
      <w:pPr>
        <w:pStyle w:val="Bullet"/>
        <w:widowControl w:val="0"/>
        <w:spacing w:before="0" w:after="0"/>
        <w:ind w:left="0" w:firstLine="0"/>
        <w:rPr>
          <w:rFonts w:ascii="Arial" w:hAnsi="Arial"/>
          <w:color w:val="000000"/>
          <w:sz w:val="20"/>
        </w:rPr>
      </w:pPr>
    </w:p>
    <w:p w14:paraId="6C0E8B7D" w14:textId="050A31B3" w:rsidR="00660EDF" w:rsidRDefault="00660EDF" w:rsidP="00992FA5">
      <w:pPr>
        <w:pStyle w:val="Bullet"/>
        <w:widowControl w:val="0"/>
        <w:spacing w:before="0" w:after="0"/>
        <w:ind w:left="0" w:firstLine="0"/>
        <w:rPr>
          <w:rFonts w:ascii="Arial" w:hAnsi="Arial"/>
          <w:color w:val="000000"/>
          <w:sz w:val="20"/>
        </w:rPr>
      </w:pPr>
    </w:p>
    <w:p w14:paraId="73215A18" w14:textId="618A4227" w:rsidR="00660EDF" w:rsidRDefault="00660EDF" w:rsidP="00992FA5">
      <w:pPr>
        <w:pStyle w:val="Bullet"/>
        <w:widowControl w:val="0"/>
        <w:spacing w:before="0" w:after="0"/>
        <w:ind w:left="0" w:firstLine="0"/>
        <w:rPr>
          <w:rFonts w:ascii="Arial" w:hAnsi="Arial"/>
          <w:color w:val="000000"/>
          <w:sz w:val="20"/>
        </w:rPr>
      </w:pPr>
    </w:p>
    <w:p w14:paraId="1018C0B1" w14:textId="20A4F6B5" w:rsidR="00660EDF" w:rsidRDefault="00660EDF" w:rsidP="00992FA5">
      <w:pPr>
        <w:pStyle w:val="Bullet"/>
        <w:widowControl w:val="0"/>
        <w:spacing w:before="0" w:after="0"/>
        <w:ind w:left="0" w:firstLine="0"/>
        <w:rPr>
          <w:rFonts w:ascii="Arial" w:hAnsi="Arial"/>
          <w:color w:val="000000"/>
          <w:sz w:val="20"/>
        </w:rPr>
      </w:pPr>
    </w:p>
    <w:p w14:paraId="73993E44" w14:textId="58F69F9A" w:rsidR="00660EDF" w:rsidRDefault="00660EDF" w:rsidP="00992FA5">
      <w:pPr>
        <w:pStyle w:val="Bullet"/>
        <w:widowControl w:val="0"/>
        <w:spacing w:before="0" w:after="0"/>
        <w:ind w:left="0" w:firstLine="0"/>
        <w:rPr>
          <w:rFonts w:ascii="Arial" w:hAnsi="Arial"/>
          <w:color w:val="000000"/>
          <w:sz w:val="20"/>
        </w:rPr>
      </w:pPr>
    </w:p>
    <w:p w14:paraId="0855BC2D" w14:textId="5C20CD08" w:rsidR="00660EDF" w:rsidRDefault="00660EDF" w:rsidP="00992FA5">
      <w:pPr>
        <w:pStyle w:val="Bullet"/>
        <w:widowControl w:val="0"/>
        <w:spacing w:before="0" w:after="0"/>
        <w:ind w:left="0" w:firstLine="0"/>
        <w:rPr>
          <w:rFonts w:ascii="Arial" w:hAnsi="Arial"/>
          <w:color w:val="000000"/>
          <w:sz w:val="20"/>
        </w:rPr>
      </w:pPr>
    </w:p>
    <w:p w14:paraId="71669F11" w14:textId="08F1565A" w:rsidR="00660EDF" w:rsidRDefault="00660EDF" w:rsidP="00992FA5">
      <w:pPr>
        <w:pStyle w:val="Bullet"/>
        <w:widowControl w:val="0"/>
        <w:spacing w:before="0" w:after="0"/>
        <w:ind w:left="0" w:firstLine="0"/>
        <w:rPr>
          <w:rFonts w:ascii="Arial" w:hAnsi="Arial"/>
          <w:color w:val="000000"/>
          <w:sz w:val="20"/>
        </w:rPr>
      </w:pPr>
    </w:p>
    <w:p w14:paraId="2D8A61E2" w14:textId="30D9F4DE" w:rsidR="00660EDF" w:rsidRDefault="00660EDF" w:rsidP="00992FA5">
      <w:pPr>
        <w:pStyle w:val="Bullet"/>
        <w:widowControl w:val="0"/>
        <w:spacing w:before="0" w:after="0"/>
        <w:ind w:left="0" w:firstLine="0"/>
        <w:rPr>
          <w:rFonts w:ascii="Arial" w:hAnsi="Arial"/>
          <w:color w:val="000000"/>
          <w:sz w:val="20"/>
        </w:rPr>
      </w:pPr>
    </w:p>
    <w:p w14:paraId="3493B35A" w14:textId="21546135" w:rsidR="00660EDF" w:rsidRDefault="00660EDF" w:rsidP="00992FA5">
      <w:pPr>
        <w:pStyle w:val="Bullet"/>
        <w:widowControl w:val="0"/>
        <w:spacing w:before="0" w:after="0"/>
        <w:ind w:left="0" w:firstLine="0"/>
        <w:rPr>
          <w:rFonts w:ascii="Arial" w:hAnsi="Arial"/>
          <w:color w:val="000000"/>
          <w:sz w:val="20"/>
        </w:rPr>
      </w:pPr>
    </w:p>
    <w:p w14:paraId="3D21FC1B" w14:textId="5BD16715" w:rsidR="00660EDF" w:rsidRDefault="00660EDF" w:rsidP="00992FA5">
      <w:pPr>
        <w:pStyle w:val="Bullet"/>
        <w:widowControl w:val="0"/>
        <w:spacing w:before="0" w:after="0"/>
        <w:ind w:left="0" w:firstLine="0"/>
        <w:rPr>
          <w:rFonts w:ascii="Arial" w:hAnsi="Arial"/>
          <w:color w:val="000000"/>
          <w:sz w:val="20"/>
        </w:rPr>
      </w:pPr>
    </w:p>
    <w:p w14:paraId="0B6C7137" w14:textId="5A4003A0" w:rsidR="00660EDF" w:rsidRDefault="00660EDF" w:rsidP="00992FA5">
      <w:pPr>
        <w:pStyle w:val="Bullet"/>
        <w:widowControl w:val="0"/>
        <w:spacing w:before="0" w:after="0"/>
        <w:ind w:left="0" w:firstLine="0"/>
        <w:rPr>
          <w:rFonts w:ascii="Arial" w:hAnsi="Arial"/>
          <w:color w:val="000000"/>
          <w:sz w:val="20"/>
        </w:rPr>
      </w:pPr>
    </w:p>
    <w:p w14:paraId="64D7F740" w14:textId="4C354231" w:rsidR="00660EDF" w:rsidRDefault="00660EDF" w:rsidP="00992FA5">
      <w:pPr>
        <w:pStyle w:val="Bullet"/>
        <w:widowControl w:val="0"/>
        <w:spacing w:before="0" w:after="0"/>
        <w:ind w:left="0" w:firstLine="0"/>
        <w:rPr>
          <w:rFonts w:ascii="Arial" w:hAnsi="Arial"/>
          <w:color w:val="000000"/>
          <w:sz w:val="20"/>
        </w:rPr>
      </w:pPr>
    </w:p>
    <w:p w14:paraId="323939E1" w14:textId="586E2BAD" w:rsidR="00660EDF" w:rsidRDefault="00660EDF" w:rsidP="00992FA5">
      <w:pPr>
        <w:pStyle w:val="Bullet"/>
        <w:widowControl w:val="0"/>
        <w:spacing w:before="0" w:after="0"/>
        <w:ind w:left="0" w:firstLine="0"/>
        <w:rPr>
          <w:rFonts w:ascii="Arial" w:hAnsi="Arial"/>
          <w:color w:val="000000"/>
          <w:sz w:val="20"/>
        </w:rPr>
      </w:pPr>
    </w:p>
    <w:p w14:paraId="158E7BDE" w14:textId="1632BC55" w:rsidR="00660EDF" w:rsidRDefault="00660EDF" w:rsidP="00992FA5">
      <w:pPr>
        <w:pStyle w:val="Bullet"/>
        <w:widowControl w:val="0"/>
        <w:spacing w:before="0" w:after="0"/>
        <w:ind w:left="0" w:firstLine="0"/>
        <w:rPr>
          <w:rFonts w:ascii="Arial" w:hAnsi="Arial"/>
          <w:color w:val="000000"/>
          <w:sz w:val="20"/>
        </w:rPr>
      </w:pPr>
    </w:p>
    <w:p w14:paraId="336FC3B3" w14:textId="61B3740E" w:rsidR="00660EDF" w:rsidRDefault="00660EDF" w:rsidP="00992FA5">
      <w:pPr>
        <w:pStyle w:val="Bullet"/>
        <w:widowControl w:val="0"/>
        <w:spacing w:before="0" w:after="0"/>
        <w:ind w:left="0" w:firstLine="0"/>
        <w:rPr>
          <w:rFonts w:ascii="Arial" w:hAnsi="Arial"/>
          <w:color w:val="000000"/>
          <w:sz w:val="20"/>
        </w:rPr>
      </w:pPr>
    </w:p>
    <w:p w14:paraId="3C78289C" w14:textId="68BAB53F" w:rsidR="00660EDF" w:rsidRDefault="00660EDF" w:rsidP="00992FA5">
      <w:pPr>
        <w:pStyle w:val="Bullet"/>
        <w:widowControl w:val="0"/>
        <w:spacing w:before="0" w:after="0"/>
        <w:ind w:left="0" w:firstLine="0"/>
        <w:rPr>
          <w:rFonts w:ascii="Arial" w:hAnsi="Arial"/>
          <w:color w:val="000000"/>
          <w:sz w:val="20"/>
        </w:rPr>
      </w:pPr>
    </w:p>
    <w:p w14:paraId="5DC82427" w14:textId="1E55C652" w:rsidR="00660EDF" w:rsidRDefault="00660EDF">
      <w:pPr>
        <w:rPr>
          <w:rFonts w:ascii="Arial" w:eastAsia="Calibri" w:hAnsi="Arial" w:cs="Arial"/>
          <w:color w:val="000000"/>
          <w:sz w:val="20"/>
          <w:szCs w:val="20"/>
        </w:rPr>
      </w:pPr>
      <w:r>
        <w:rPr>
          <w:rFonts w:ascii="Arial" w:hAnsi="Arial"/>
          <w:color w:val="000000"/>
          <w:sz w:val="20"/>
        </w:rPr>
        <w:br w:type="page"/>
      </w:r>
    </w:p>
    <w:p w14:paraId="22CCC9A7" w14:textId="09BAE857" w:rsidR="00660EDF" w:rsidRDefault="00660EDF" w:rsidP="00660EDF">
      <w:pPr>
        <w:jc w:val="both"/>
        <w:rPr>
          <w:rFonts w:ascii="Arial" w:hAnsi="Arial" w:cs="Arial"/>
          <w:sz w:val="20"/>
          <w:szCs w:val="20"/>
        </w:rPr>
      </w:pPr>
      <w:r>
        <w:rPr>
          <w:noProof/>
        </w:rPr>
        <w:lastRenderedPageBreak/>
        <mc:AlternateContent>
          <mc:Choice Requires="wps">
            <w:drawing>
              <wp:inline distT="0" distB="0" distL="0" distR="0" wp14:anchorId="11B6AD12" wp14:editId="281A3760">
                <wp:extent cx="5943600" cy="283210"/>
                <wp:effectExtent l="0" t="0" r="0" b="2540"/>
                <wp:docPr id="2" name="Rectangle 2"/>
                <wp:cNvGraphicFramePr/>
                <a:graphic xmlns:a="http://schemas.openxmlformats.org/drawingml/2006/main">
                  <a:graphicData uri="http://schemas.microsoft.com/office/word/2010/wordprocessingShape">
                    <wps:wsp>
                      <wps:cNvSpPr/>
                      <wps:spPr>
                        <a:xfrm>
                          <a:off x="0" y="0"/>
                          <a:ext cx="5943600" cy="283210"/>
                        </a:xfrm>
                        <a:prstGeom prst="rect">
                          <a:avLst/>
                        </a:prstGeom>
                        <a:solidFill>
                          <a:srgbClr val="003E78"/>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4114ED" w14:textId="77777777" w:rsidR="00660EDF" w:rsidRPr="00E74722" w:rsidRDefault="00660EDF" w:rsidP="00660EDF">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B6AD12" id="Rectangle 2" o:spid="_x0000_s1035" style="width:468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" fillcolor="#003e78" stroked="f" strokeweight="1pt">
                <v:textbox>
                  <w:txbxContent>
                    <w:p w14:paraId="734114ED" w14:textId="77777777" w:rsidR="00660EDF" w:rsidRPr="00E74722" w:rsidRDefault="00660EDF" w:rsidP="00660EDF">
                      <w:pPr>
                        <w:jc w:val="center"/>
                        <w:rPr>
                          <w:rFonts w:ascii="Arial" w:hAnsi="Arial" w:cs="Arial"/>
                          <w:b/>
                          <w:color w:val="FDB913"/>
                          <w14:textOutline w14:w="9525" w14:cap="rnd" w14:cmpd="sng" w14:algn="ctr">
                            <w14:noFill/>
                            <w14:prstDash w14:val="solid"/>
                            <w14:bevel/>
                          </w14:textOutline>
                        </w:rPr>
                      </w:pPr>
                      <w:r>
                        <w:rPr>
                          <w:rFonts w:ascii="Arial" w:hAnsi="Arial" w:cs="Arial"/>
                          <w:b/>
                          <w:color w:val="FDB913"/>
                          <w14:textOutline w14:w="9525" w14:cap="rnd" w14:cmpd="sng" w14:algn="ctr">
                            <w14:noFill/>
                            <w14:prstDash w14:val="solid"/>
                            <w14:bevel/>
                          </w14:textOutline>
                        </w:rPr>
                        <w:t>Documentation of Training</w:t>
                      </w:r>
                    </w:p>
                  </w:txbxContent>
                </v:textbox>
                <w10:anchorlock/>
              </v:rect>
            </w:pict>
          </mc:Fallback>
        </mc:AlternateContent>
      </w:r>
      <w:r w:rsidRPr="00534B94">
        <w:rPr>
          <w:rFonts w:ascii="Arial" w:hAnsi="Arial" w:cs="Arial"/>
          <w:b/>
          <w:u w:val="single"/>
        </w:rPr>
        <w:t xml:space="preserve"> </w:t>
      </w:r>
      <w:r w:rsidRPr="006D0C01">
        <w:rPr>
          <w:rFonts w:ascii="Arial" w:hAnsi="Arial" w:cs="Arial"/>
          <w:sz w:val="20"/>
          <w:szCs w:val="20"/>
        </w:rPr>
        <w:t xml:space="preserve">Prior to conducting any work </w:t>
      </w:r>
      <w:r>
        <w:rPr>
          <w:rFonts w:ascii="Arial" w:hAnsi="Arial" w:cs="Arial"/>
          <w:sz w:val="20"/>
          <w:szCs w:val="20"/>
        </w:rPr>
        <w:t>with acutely toxic chemicals</w:t>
      </w:r>
      <w:r w:rsidRPr="006D0C01">
        <w:rPr>
          <w:rFonts w:ascii="Arial" w:hAnsi="Arial" w:cs="Arial"/>
          <w:sz w:val="20"/>
          <w:szCs w:val="20"/>
        </w:rPr>
        <w:t xml:space="preserve">, designated personnel must provide training to </w:t>
      </w:r>
      <w:r>
        <w:rPr>
          <w:rFonts w:ascii="Arial" w:hAnsi="Arial" w:cs="Arial"/>
          <w:sz w:val="20"/>
          <w:szCs w:val="20"/>
        </w:rPr>
        <w:t>their</w:t>
      </w:r>
      <w:r w:rsidRPr="006D0C01">
        <w:rPr>
          <w:rFonts w:ascii="Arial" w:hAnsi="Arial" w:cs="Arial"/>
          <w:sz w:val="20"/>
          <w:szCs w:val="20"/>
        </w:rPr>
        <w:t xml:space="preserve"> laboratory personnel specific to the hazards </w:t>
      </w:r>
      <w:r>
        <w:rPr>
          <w:rFonts w:ascii="Arial" w:hAnsi="Arial" w:cs="Arial"/>
          <w:sz w:val="20"/>
          <w:szCs w:val="20"/>
        </w:rPr>
        <w:t xml:space="preserve">and procedures </w:t>
      </w:r>
      <w:r w:rsidRPr="006D0C01">
        <w:rPr>
          <w:rFonts w:ascii="Arial" w:hAnsi="Arial" w:cs="Arial"/>
          <w:sz w:val="20"/>
          <w:szCs w:val="20"/>
        </w:rPr>
        <w:t>involved in working with these substances</w:t>
      </w:r>
      <w:r>
        <w:rPr>
          <w:rFonts w:ascii="Arial" w:hAnsi="Arial" w:cs="Arial"/>
          <w:sz w:val="20"/>
          <w:szCs w:val="20"/>
        </w:rPr>
        <w:t>.</w:t>
      </w:r>
    </w:p>
    <w:p w14:paraId="2560C165" w14:textId="77777777" w:rsidR="00660EDF" w:rsidRPr="00534B94" w:rsidRDefault="00660EDF" w:rsidP="00660EDF">
      <w:pPr>
        <w:rPr>
          <w:rFonts w:ascii="Arial" w:hAnsi="Arial" w:cs="Arial"/>
          <w:b/>
          <w:sz w:val="20"/>
          <w:szCs w:val="20"/>
        </w:rPr>
      </w:pPr>
    </w:p>
    <w:p w14:paraId="0BE7FC3D" w14:textId="77777777" w:rsidR="00660EDF" w:rsidRPr="006D0C01" w:rsidRDefault="00660EDF" w:rsidP="00660EDF">
      <w:pPr>
        <w:rPr>
          <w:rFonts w:ascii="Arial" w:hAnsi="Arial" w:cs="Arial"/>
          <w:sz w:val="20"/>
          <w:szCs w:val="20"/>
        </w:rPr>
      </w:pPr>
      <w:r w:rsidRPr="006D0C01">
        <w:rPr>
          <w:rFonts w:ascii="Arial" w:hAnsi="Arial" w:cs="Arial"/>
          <w:sz w:val="20"/>
          <w:szCs w:val="20"/>
        </w:rPr>
        <w:t>I have read and understand the content of this SOP:</w:t>
      </w:r>
    </w:p>
    <w:p w14:paraId="5DC45AA5" w14:textId="77777777" w:rsidR="00660EDF" w:rsidRPr="006D0C01" w:rsidRDefault="00660EDF" w:rsidP="00660EDF">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2587"/>
        <w:gridCol w:w="2240"/>
        <w:gridCol w:w="1757"/>
      </w:tblGrid>
      <w:tr w:rsidR="00660EDF" w:rsidRPr="006D0C01" w14:paraId="11328A23" w14:textId="77777777" w:rsidTr="00F54D8C">
        <w:trPr>
          <w:trHeight w:val="576"/>
        </w:trPr>
        <w:tc>
          <w:tcPr>
            <w:tcW w:w="2766" w:type="dxa"/>
            <w:shd w:val="clear" w:color="auto" w:fill="F2F2F2"/>
            <w:vAlign w:val="center"/>
          </w:tcPr>
          <w:p w14:paraId="50D64568" w14:textId="77777777" w:rsidR="00660EDF" w:rsidRPr="006D0C01" w:rsidRDefault="00660EDF" w:rsidP="00F54D8C">
            <w:pPr>
              <w:jc w:val="center"/>
              <w:rPr>
                <w:rFonts w:ascii="Arial" w:hAnsi="Arial" w:cs="Arial"/>
                <w:b/>
                <w:sz w:val="20"/>
                <w:szCs w:val="20"/>
              </w:rPr>
            </w:pPr>
            <w:r w:rsidRPr="006D0C01">
              <w:rPr>
                <w:rFonts w:ascii="Arial" w:hAnsi="Arial" w:cs="Arial"/>
                <w:b/>
                <w:sz w:val="20"/>
                <w:szCs w:val="20"/>
              </w:rPr>
              <w:t>Name</w:t>
            </w:r>
          </w:p>
        </w:tc>
        <w:tc>
          <w:tcPr>
            <w:tcW w:w="2587" w:type="dxa"/>
            <w:shd w:val="clear" w:color="auto" w:fill="F2F2F2"/>
            <w:vAlign w:val="center"/>
          </w:tcPr>
          <w:p w14:paraId="47317BF9" w14:textId="77777777" w:rsidR="00660EDF" w:rsidRPr="006D0C01" w:rsidRDefault="00660EDF" w:rsidP="00F54D8C">
            <w:pPr>
              <w:jc w:val="center"/>
              <w:rPr>
                <w:rFonts w:ascii="Arial" w:hAnsi="Arial" w:cs="Arial"/>
                <w:b/>
                <w:sz w:val="20"/>
                <w:szCs w:val="20"/>
              </w:rPr>
            </w:pPr>
            <w:r w:rsidRPr="006D0C01">
              <w:rPr>
                <w:rFonts w:ascii="Arial" w:hAnsi="Arial" w:cs="Arial"/>
                <w:b/>
                <w:sz w:val="20"/>
                <w:szCs w:val="20"/>
              </w:rPr>
              <w:t>Signature</w:t>
            </w:r>
          </w:p>
        </w:tc>
        <w:tc>
          <w:tcPr>
            <w:tcW w:w="2240" w:type="dxa"/>
            <w:shd w:val="clear" w:color="auto" w:fill="F2F2F2"/>
            <w:vAlign w:val="center"/>
          </w:tcPr>
          <w:p w14:paraId="506DED73" w14:textId="77777777" w:rsidR="00660EDF" w:rsidRPr="006D0C01" w:rsidRDefault="00660EDF" w:rsidP="00F54D8C">
            <w:pPr>
              <w:jc w:val="center"/>
              <w:rPr>
                <w:rFonts w:ascii="Arial" w:hAnsi="Arial" w:cs="Arial"/>
                <w:b/>
                <w:sz w:val="20"/>
                <w:szCs w:val="20"/>
              </w:rPr>
            </w:pPr>
            <w:r w:rsidRPr="006D0C01">
              <w:rPr>
                <w:rFonts w:ascii="Arial" w:hAnsi="Arial" w:cs="Arial"/>
                <w:b/>
                <w:sz w:val="20"/>
                <w:szCs w:val="20"/>
              </w:rPr>
              <w:t>Identification</w:t>
            </w:r>
          </w:p>
        </w:tc>
        <w:tc>
          <w:tcPr>
            <w:tcW w:w="1757" w:type="dxa"/>
            <w:shd w:val="clear" w:color="auto" w:fill="F2F2F2"/>
            <w:vAlign w:val="center"/>
          </w:tcPr>
          <w:p w14:paraId="243B477F" w14:textId="77777777" w:rsidR="00660EDF" w:rsidRPr="006D0C01" w:rsidRDefault="00660EDF" w:rsidP="00F54D8C">
            <w:pPr>
              <w:jc w:val="center"/>
              <w:rPr>
                <w:rFonts w:ascii="Arial" w:hAnsi="Arial" w:cs="Arial"/>
                <w:b/>
                <w:sz w:val="20"/>
                <w:szCs w:val="20"/>
              </w:rPr>
            </w:pPr>
            <w:r w:rsidRPr="006D0C01">
              <w:rPr>
                <w:rFonts w:ascii="Arial" w:hAnsi="Arial" w:cs="Arial"/>
                <w:b/>
                <w:sz w:val="20"/>
                <w:szCs w:val="20"/>
              </w:rPr>
              <w:t>Date</w:t>
            </w:r>
          </w:p>
        </w:tc>
      </w:tr>
      <w:tr w:rsidR="00660EDF" w:rsidRPr="006D0C01" w14:paraId="0A7A28F5" w14:textId="77777777" w:rsidTr="00F54D8C">
        <w:trPr>
          <w:trHeight w:val="576"/>
        </w:trPr>
        <w:tc>
          <w:tcPr>
            <w:tcW w:w="2766" w:type="dxa"/>
          </w:tcPr>
          <w:p w14:paraId="5AEA20A1" w14:textId="77777777" w:rsidR="00660EDF" w:rsidRPr="006D0C01" w:rsidRDefault="00660EDF" w:rsidP="00F54D8C">
            <w:pPr>
              <w:rPr>
                <w:rFonts w:ascii="Arial" w:hAnsi="Arial" w:cs="Arial"/>
                <w:b/>
                <w:sz w:val="20"/>
                <w:szCs w:val="20"/>
              </w:rPr>
            </w:pPr>
          </w:p>
        </w:tc>
        <w:tc>
          <w:tcPr>
            <w:tcW w:w="2587" w:type="dxa"/>
          </w:tcPr>
          <w:p w14:paraId="62F29801" w14:textId="77777777" w:rsidR="00660EDF" w:rsidRPr="006D0C01" w:rsidRDefault="00660EDF" w:rsidP="00F54D8C">
            <w:pPr>
              <w:rPr>
                <w:rFonts w:ascii="Arial" w:hAnsi="Arial" w:cs="Arial"/>
                <w:b/>
                <w:sz w:val="20"/>
                <w:szCs w:val="20"/>
              </w:rPr>
            </w:pPr>
          </w:p>
        </w:tc>
        <w:tc>
          <w:tcPr>
            <w:tcW w:w="2240" w:type="dxa"/>
          </w:tcPr>
          <w:p w14:paraId="0FBE3E33" w14:textId="77777777" w:rsidR="00660EDF" w:rsidRPr="006D0C01" w:rsidRDefault="00660EDF" w:rsidP="00F54D8C">
            <w:pPr>
              <w:rPr>
                <w:rFonts w:ascii="Arial" w:hAnsi="Arial" w:cs="Arial"/>
                <w:b/>
                <w:color w:val="808080"/>
                <w:sz w:val="20"/>
                <w:szCs w:val="20"/>
              </w:rPr>
            </w:pPr>
          </w:p>
        </w:tc>
        <w:tc>
          <w:tcPr>
            <w:tcW w:w="1757" w:type="dxa"/>
          </w:tcPr>
          <w:p w14:paraId="1064EA38" w14:textId="77777777" w:rsidR="00660EDF" w:rsidRPr="006D0C01" w:rsidRDefault="00660EDF" w:rsidP="00F54D8C">
            <w:pPr>
              <w:rPr>
                <w:rFonts w:ascii="Arial" w:hAnsi="Arial" w:cs="Arial"/>
                <w:b/>
                <w:sz w:val="20"/>
                <w:szCs w:val="20"/>
              </w:rPr>
            </w:pPr>
          </w:p>
        </w:tc>
      </w:tr>
      <w:tr w:rsidR="00660EDF" w:rsidRPr="006D0C01" w14:paraId="3AC8DF85" w14:textId="77777777" w:rsidTr="00F54D8C">
        <w:trPr>
          <w:trHeight w:val="576"/>
        </w:trPr>
        <w:tc>
          <w:tcPr>
            <w:tcW w:w="2766" w:type="dxa"/>
          </w:tcPr>
          <w:p w14:paraId="0B8204D7" w14:textId="77777777" w:rsidR="00660EDF" w:rsidRPr="006D0C01" w:rsidRDefault="00660EDF" w:rsidP="00F54D8C">
            <w:pPr>
              <w:rPr>
                <w:rFonts w:ascii="Arial" w:hAnsi="Arial" w:cs="Arial"/>
                <w:b/>
                <w:sz w:val="20"/>
                <w:szCs w:val="20"/>
              </w:rPr>
            </w:pPr>
          </w:p>
        </w:tc>
        <w:tc>
          <w:tcPr>
            <w:tcW w:w="2587" w:type="dxa"/>
          </w:tcPr>
          <w:p w14:paraId="16006AAC" w14:textId="77777777" w:rsidR="00660EDF" w:rsidRPr="006D0C01" w:rsidRDefault="00660EDF" w:rsidP="00F54D8C">
            <w:pPr>
              <w:rPr>
                <w:rFonts w:ascii="Arial" w:hAnsi="Arial" w:cs="Arial"/>
                <w:b/>
                <w:sz w:val="20"/>
                <w:szCs w:val="20"/>
              </w:rPr>
            </w:pPr>
          </w:p>
        </w:tc>
        <w:tc>
          <w:tcPr>
            <w:tcW w:w="2240" w:type="dxa"/>
          </w:tcPr>
          <w:p w14:paraId="290915AA" w14:textId="77777777" w:rsidR="00660EDF" w:rsidRPr="006D0C01" w:rsidRDefault="00660EDF" w:rsidP="00F54D8C">
            <w:pPr>
              <w:rPr>
                <w:rFonts w:ascii="Arial" w:hAnsi="Arial" w:cs="Arial"/>
                <w:b/>
                <w:color w:val="808080"/>
                <w:sz w:val="20"/>
                <w:szCs w:val="20"/>
              </w:rPr>
            </w:pPr>
          </w:p>
        </w:tc>
        <w:tc>
          <w:tcPr>
            <w:tcW w:w="1757" w:type="dxa"/>
          </w:tcPr>
          <w:p w14:paraId="5C90D1AE" w14:textId="77777777" w:rsidR="00660EDF" w:rsidRPr="006D0C01" w:rsidRDefault="00660EDF" w:rsidP="00F54D8C">
            <w:pPr>
              <w:rPr>
                <w:rFonts w:ascii="Arial" w:hAnsi="Arial" w:cs="Arial"/>
                <w:b/>
                <w:sz w:val="20"/>
                <w:szCs w:val="20"/>
              </w:rPr>
            </w:pPr>
          </w:p>
        </w:tc>
      </w:tr>
      <w:tr w:rsidR="00660EDF" w:rsidRPr="006D0C01" w14:paraId="706E7335" w14:textId="77777777" w:rsidTr="00F54D8C">
        <w:trPr>
          <w:trHeight w:val="576"/>
        </w:trPr>
        <w:tc>
          <w:tcPr>
            <w:tcW w:w="2766" w:type="dxa"/>
          </w:tcPr>
          <w:p w14:paraId="4733CCF4" w14:textId="77777777" w:rsidR="00660EDF" w:rsidRPr="006D0C01" w:rsidRDefault="00660EDF" w:rsidP="00F54D8C">
            <w:pPr>
              <w:rPr>
                <w:rFonts w:ascii="Arial" w:hAnsi="Arial" w:cs="Arial"/>
                <w:b/>
                <w:sz w:val="20"/>
                <w:szCs w:val="20"/>
              </w:rPr>
            </w:pPr>
          </w:p>
        </w:tc>
        <w:tc>
          <w:tcPr>
            <w:tcW w:w="2587" w:type="dxa"/>
          </w:tcPr>
          <w:p w14:paraId="294A8C1A" w14:textId="77777777" w:rsidR="00660EDF" w:rsidRPr="006D0C01" w:rsidRDefault="00660EDF" w:rsidP="00F54D8C">
            <w:pPr>
              <w:rPr>
                <w:rFonts w:ascii="Arial" w:hAnsi="Arial" w:cs="Arial"/>
                <w:b/>
                <w:sz w:val="20"/>
                <w:szCs w:val="20"/>
              </w:rPr>
            </w:pPr>
          </w:p>
        </w:tc>
        <w:tc>
          <w:tcPr>
            <w:tcW w:w="2240" w:type="dxa"/>
          </w:tcPr>
          <w:p w14:paraId="2BED84A8" w14:textId="77777777" w:rsidR="00660EDF" w:rsidRPr="006D0C01" w:rsidRDefault="00660EDF" w:rsidP="00F54D8C">
            <w:pPr>
              <w:rPr>
                <w:rFonts w:ascii="Arial" w:hAnsi="Arial" w:cs="Arial"/>
                <w:b/>
                <w:color w:val="808080"/>
                <w:sz w:val="20"/>
                <w:szCs w:val="20"/>
              </w:rPr>
            </w:pPr>
          </w:p>
        </w:tc>
        <w:tc>
          <w:tcPr>
            <w:tcW w:w="1757" w:type="dxa"/>
          </w:tcPr>
          <w:p w14:paraId="5206F83F" w14:textId="77777777" w:rsidR="00660EDF" w:rsidRPr="006D0C01" w:rsidRDefault="00660EDF" w:rsidP="00F54D8C">
            <w:pPr>
              <w:rPr>
                <w:rFonts w:ascii="Arial" w:hAnsi="Arial" w:cs="Arial"/>
                <w:b/>
                <w:sz w:val="20"/>
                <w:szCs w:val="20"/>
              </w:rPr>
            </w:pPr>
          </w:p>
        </w:tc>
      </w:tr>
      <w:tr w:rsidR="00660EDF" w:rsidRPr="006D0C01" w14:paraId="16F41306" w14:textId="77777777" w:rsidTr="00F54D8C">
        <w:trPr>
          <w:trHeight w:val="576"/>
        </w:trPr>
        <w:tc>
          <w:tcPr>
            <w:tcW w:w="2766" w:type="dxa"/>
          </w:tcPr>
          <w:p w14:paraId="5846AECA" w14:textId="77777777" w:rsidR="00660EDF" w:rsidRPr="006D0C01" w:rsidRDefault="00660EDF" w:rsidP="00F54D8C">
            <w:pPr>
              <w:rPr>
                <w:rFonts w:ascii="Arial" w:hAnsi="Arial" w:cs="Arial"/>
                <w:b/>
                <w:sz w:val="20"/>
                <w:szCs w:val="20"/>
              </w:rPr>
            </w:pPr>
          </w:p>
        </w:tc>
        <w:tc>
          <w:tcPr>
            <w:tcW w:w="2587" w:type="dxa"/>
          </w:tcPr>
          <w:p w14:paraId="2AAC6303" w14:textId="77777777" w:rsidR="00660EDF" w:rsidRPr="006D0C01" w:rsidRDefault="00660EDF" w:rsidP="00F54D8C">
            <w:pPr>
              <w:rPr>
                <w:rFonts w:ascii="Arial" w:hAnsi="Arial" w:cs="Arial"/>
                <w:b/>
                <w:sz w:val="20"/>
                <w:szCs w:val="20"/>
              </w:rPr>
            </w:pPr>
          </w:p>
        </w:tc>
        <w:tc>
          <w:tcPr>
            <w:tcW w:w="2240" w:type="dxa"/>
          </w:tcPr>
          <w:p w14:paraId="325F2596" w14:textId="77777777" w:rsidR="00660EDF" w:rsidRPr="006D0C01" w:rsidRDefault="00660EDF" w:rsidP="00F54D8C">
            <w:pPr>
              <w:rPr>
                <w:rFonts w:ascii="Arial" w:hAnsi="Arial" w:cs="Arial"/>
                <w:b/>
                <w:color w:val="808080"/>
                <w:sz w:val="20"/>
                <w:szCs w:val="20"/>
              </w:rPr>
            </w:pPr>
          </w:p>
        </w:tc>
        <w:tc>
          <w:tcPr>
            <w:tcW w:w="1757" w:type="dxa"/>
          </w:tcPr>
          <w:p w14:paraId="0731A783" w14:textId="77777777" w:rsidR="00660EDF" w:rsidRPr="006D0C01" w:rsidRDefault="00660EDF" w:rsidP="00F54D8C">
            <w:pPr>
              <w:rPr>
                <w:rFonts w:ascii="Arial" w:hAnsi="Arial" w:cs="Arial"/>
                <w:b/>
                <w:sz w:val="20"/>
                <w:szCs w:val="20"/>
              </w:rPr>
            </w:pPr>
          </w:p>
        </w:tc>
      </w:tr>
      <w:tr w:rsidR="00660EDF" w:rsidRPr="006D0C01" w14:paraId="36EAA013" w14:textId="77777777" w:rsidTr="00F54D8C">
        <w:trPr>
          <w:trHeight w:val="602"/>
        </w:trPr>
        <w:tc>
          <w:tcPr>
            <w:tcW w:w="2766" w:type="dxa"/>
          </w:tcPr>
          <w:p w14:paraId="2C8A9D21" w14:textId="77777777" w:rsidR="00660EDF" w:rsidRPr="006D0C01" w:rsidRDefault="00660EDF" w:rsidP="00F54D8C">
            <w:pPr>
              <w:rPr>
                <w:rFonts w:ascii="Arial" w:hAnsi="Arial" w:cs="Arial"/>
                <w:b/>
                <w:sz w:val="20"/>
                <w:szCs w:val="20"/>
              </w:rPr>
            </w:pPr>
          </w:p>
        </w:tc>
        <w:tc>
          <w:tcPr>
            <w:tcW w:w="2587" w:type="dxa"/>
          </w:tcPr>
          <w:p w14:paraId="5CBACD8F" w14:textId="77777777" w:rsidR="00660EDF" w:rsidRPr="006D0C01" w:rsidRDefault="00660EDF" w:rsidP="00F54D8C">
            <w:pPr>
              <w:rPr>
                <w:rFonts w:ascii="Arial" w:hAnsi="Arial" w:cs="Arial"/>
                <w:b/>
                <w:sz w:val="20"/>
                <w:szCs w:val="20"/>
              </w:rPr>
            </w:pPr>
          </w:p>
        </w:tc>
        <w:tc>
          <w:tcPr>
            <w:tcW w:w="2240" w:type="dxa"/>
          </w:tcPr>
          <w:p w14:paraId="056CC73C" w14:textId="77777777" w:rsidR="00660EDF" w:rsidRPr="006D0C01" w:rsidRDefault="00660EDF" w:rsidP="00F54D8C">
            <w:pPr>
              <w:rPr>
                <w:rFonts w:ascii="Arial" w:hAnsi="Arial" w:cs="Arial"/>
                <w:b/>
                <w:color w:val="808080"/>
                <w:sz w:val="20"/>
                <w:szCs w:val="20"/>
              </w:rPr>
            </w:pPr>
          </w:p>
        </w:tc>
        <w:tc>
          <w:tcPr>
            <w:tcW w:w="1757" w:type="dxa"/>
          </w:tcPr>
          <w:p w14:paraId="39240BEF" w14:textId="77777777" w:rsidR="00660EDF" w:rsidRPr="006D0C01" w:rsidRDefault="00660EDF" w:rsidP="00F54D8C">
            <w:pPr>
              <w:rPr>
                <w:rFonts w:ascii="Arial" w:hAnsi="Arial" w:cs="Arial"/>
                <w:b/>
                <w:sz w:val="20"/>
                <w:szCs w:val="20"/>
              </w:rPr>
            </w:pPr>
          </w:p>
        </w:tc>
      </w:tr>
      <w:tr w:rsidR="00660EDF" w:rsidRPr="006D0C01" w14:paraId="519E6B5D" w14:textId="77777777" w:rsidTr="00F54D8C">
        <w:trPr>
          <w:trHeight w:val="576"/>
        </w:trPr>
        <w:tc>
          <w:tcPr>
            <w:tcW w:w="2766" w:type="dxa"/>
          </w:tcPr>
          <w:p w14:paraId="620BC0FB" w14:textId="77777777" w:rsidR="00660EDF" w:rsidRPr="006D0C01" w:rsidRDefault="00660EDF" w:rsidP="00F54D8C">
            <w:pPr>
              <w:rPr>
                <w:rFonts w:ascii="Arial" w:hAnsi="Arial" w:cs="Arial"/>
                <w:b/>
                <w:sz w:val="20"/>
                <w:szCs w:val="20"/>
              </w:rPr>
            </w:pPr>
          </w:p>
        </w:tc>
        <w:tc>
          <w:tcPr>
            <w:tcW w:w="2587" w:type="dxa"/>
          </w:tcPr>
          <w:p w14:paraId="77F75358" w14:textId="77777777" w:rsidR="00660EDF" w:rsidRPr="006D0C01" w:rsidRDefault="00660EDF" w:rsidP="00F54D8C">
            <w:pPr>
              <w:rPr>
                <w:rFonts w:ascii="Arial" w:hAnsi="Arial" w:cs="Arial"/>
                <w:b/>
                <w:sz w:val="20"/>
                <w:szCs w:val="20"/>
              </w:rPr>
            </w:pPr>
          </w:p>
        </w:tc>
        <w:tc>
          <w:tcPr>
            <w:tcW w:w="2240" w:type="dxa"/>
          </w:tcPr>
          <w:p w14:paraId="664541F7" w14:textId="77777777" w:rsidR="00660EDF" w:rsidRPr="006D0C01" w:rsidRDefault="00660EDF" w:rsidP="00F54D8C">
            <w:pPr>
              <w:rPr>
                <w:rFonts w:ascii="Arial" w:hAnsi="Arial" w:cs="Arial"/>
                <w:b/>
                <w:color w:val="808080"/>
                <w:sz w:val="20"/>
                <w:szCs w:val="20"/>
              </w:rPr>
            </w:pPr>
          </w:p>
        </w:tc>
        <w:tc>
          <w:tcPr>
            <w:tcW w:w="1757" w:type="dxa"/>
          </w:tcPr>
          <w:p w14:paraId="0A008942" w14:textId="77777777" w:rsidR="00660EDF" w:rsidRPr="006D0C01" w:rsidRDefault="00660EDF" w:rsidP="00F54D8C">
            <w:pPr>
              <w:rPr>
                <w:rFonts w:ascii="Arial" w:hAnsi="Arial" w:cs="Arial"/>
                <w:b/>
                <w:sz w:val="20"/>
                <w:szCs w:val="20"/>
              </w:rPr>
            </w:pPr>
          </w:p>
        </w:tc>
      </w:tr>
      <w:tr w:rsidR="00660EDF" w:rsidRPr="006D0C01" w14:paraId="4B32BEC7" w14:textId="77777777" w:rsidTr="00F54D8C">
        <w:trPr>
          <w:trHeight w:val="576"/>
        </w:trPr>
        <w:tc>
          <w:tcPr>
            <w:tcW w:w="2766" w:type="dxa"/>
          </w:tcPr>
          <w:p w14:paraId="4589A614" w14:textId="77777777" w:rsidR="00660EDF" w:rsidRPr="006D0C01" w:rsidRDefault="00660EDF" w:rsidP="00F54D8C">
            <w:pPr>
              <w:rPr>
                <w:rFonts w:ascii="Arial" w:hAnsi="Arial" w:cs="Arial"/>
                <w:b/>
                <w:sz w:val="20"/>
                <w:szCs w:val="20"/>
              </w:rPr>
            </w:pPr>
          </w:p>
        </w:tc>
        <w:tc>
          <w:tcPr>
            <w:tcW w:w="2587" w:type="dxa"/>
          </w:tcPr>
          <w:p w14:paraId="4CB51832" w14:textId="77777777" w:rsidR="00660EDF" w:rsidRPr="006D0C01" w:rsidRDefault="00660EDF" w:rsidP="00F54D8C">
            <w:pPr>
              <w:rPr>
                <w:rFonts w:ascii="Arial" w:hAnsi="Arial" w:cs="Arial"/>
                <w:b/>
                <w:sz w:val="20"/>
                <w:szCs w:val="20"/>
              </w:rPr>
            </w:pPr>
          </w:p>
        </w:tc>
        <w:tc>
          <w:tcPr>
            <w:tcW w:w="2240" w:type="dxa"/>
          </w:tcPr>
          <w:p w14:paraId="5A6E0237" w14:textId="77777777" w:rsidR="00660EDF" w:rsidRPr="006D0C01" w:rsidRDefault="00660EDF" w:rsidP="00F54D8C">
            <w:pPr>
              <w:rPr>
                <w:rFonts w:ascii="Arial" w:hAnsi="Arial" w:cs="Arial"/>
                <w:b/>
                <w:color w:val="808080"/>
                <w:sz w:val="20"/>
                <w:szCs w:val="20"/>
              </w:rPr>
            </w:pPr>
          </w:p>
        </w:tc>
        <w:tc>
          <w:tcPr>
            <w:tcW w:w="1757" w:type="dxa"/>
          </w:tcPr>
          <w:p w14:paraId="4957DFD5" w14:textId="77777777" w:rsidR="00660EDF" w:rsidRPr="006D0C01" w:rsidRDefault="00660EDF" w:rsidP="00F54D8C">
            <w:pPr>
              <w:rPr>
                <w:rFonts w:ascii="Arial" w:hAnsi="Arial" w:cs="Arial"/>
                <w:b/>
                <w:sz w:val="20"/>
                <w:szCs w:val="20"/>
              </w:rPr>
            </w:pPr>
          </w:p>
        </w:tc>
      </w:tr>
      <w:tr w:rsidR="00660EDF" w:rsidRPr="006D0C01" w14:paraId="6069EC87" w14:textId="77777777" w:rsidTr="00F54D8C">
        <w:trPr>
          <w:trHeight w:val="576"/>
        </w:trPr>
        <w:tc>
          <w:tcPr>
            <w:tcW w:w="2766" w:type="dxa"/>
          </w:tcPr>
          <w:p w14:paraId="74CDAE4F" w14:textId="77777777" w:rsidR="00660EDF" w:rsidRPr="006D0C01" w:rsidRDefault="00660EDF" w:rsidP="00F54D8C">
            <w:pPr>
              <w:rPr>
                <w:rFonts w:ascii="Arial" w:hAnsi="Arial" w:cs="Arial"/>
                <w:b/>
                <w:sz w:val="20"/>
                <w:szCs w:val="20"/>
              </w:rPr>
            </w:pPr>
          </w:p>
        </w:tc>
        <w:tc>
          <w:tcPr>
            <w:tcW w:w="2587" w:type="dxa"/>
          </w:tcPr>
          <w:p w14:paraId="11A4FA9F" w14:textId="77777777" w:rsidR="00660EDF" w:rsidRPr="006D0C01" w:rsidRDefault="00660EDF" w:rsidP="00F54D8C">
            <w:pPr>
              <w:rPr>
                <w:rFonts w:ascii="Arial" w:hAnsi="Arial" w:cs="Arial"/>
                <w:b/>
                <w:sz w:val="20"/>
                <w:szCs w:val="20"/>
              </w:rPr>
            </w:pPr>
          </w:p>
        </w:tc>
        <w:tc>
          <w:tcPr>
            <w:tcW w:w="2240" w:type="dxa"/>
          </w:tcPr>
          <w:p w14:paraId="012F6B39" w14:textId="77777777" w:rsidR="00660EDF" w:rsidRPr="006D0C01" w:rsidRDefault="00660EDF" w:rsidP="00F54D8C">
            <w:pPr>
              <w:rPr>
                <w:rFonts w:ascii="Arial" w:hAnsi="Arial" w:cs="Arial"/>
                <w:b/>
                <w:color w:val="808080"/>
                <w:sz w:val="20"/>
                <w:szCs w:val="20"/>
              </w:rPr>
            </w:pPr>
          </w:p>
        </w:tc>
        <w:tc>
          <w:tcPr>
            <w:tcW w:w="1757" w:type="dxa"/>
          </w:tcPr>
          <w:p w14:paraId="13312BCC" w14:textId="77777777" w:rsidR="00660EDF" w:rsidRPr="006D0C01" w:rsidRDefault="00660EDF" w:rsidP="00F54D8C">
            <w:pPr>
              <w:rPr>
                <w:rFonts w:ascii="Arial" w:hAnsi="Arial" w:cs="Arial"/>
                <w:b/>
                <w:sz w:val="20"/>
                <w:szCs w:val="20"/>
              </w:rPr>
            </w:pPr>
          </w:p>
        </w:tc>
      </w:tr>
      <w:tr w:rsidR="00660EDF" w:rsidRPr="006D0C01" w14:paraId="09596AFF" w14:textId="77777777" w:rsidTr="00F54D8C">
        <w:trPr>
          <w:trHeight w:val="576"/>
        </w:trPr>
        <w:tc>
          <w:tcPr>
            <w:tcW w:w="2766" w:type="dxa"/>
          </w:tcPr>
          <w:p w14:paraId="5AA3DDF5" w14:textId="77777777" w:rsidR="00660EDF" w:rsidRPr="006D0C01" w:rsidRDefault="00660EDF" w:rsidP="00F54D8C">
            <w:pPr>
              <w:rPr>
                <w:rFonts w:ascii="Arial" w:hAnsi="Arial" w:cs="Arial"/>
                <w:b/>
                <w:sz w:val="20"/>
                <w:szCs w:val="20"/>
              </w:rPr>
            </w:pPr>
          </w:p>
        </w:tc>
        <w:tc>
          <w:tcPr>
            <w:tcW w:w="2587" w:type="dxa"/>
          </w:tcPr>
          <w:p w14:paraId="5B86D92B" w14:textId="77777777" w:rsidR="00660EDF" w:rsidRPr="006D0C01" w:rsidRDefault="00660EDF" w:rsidP="00F54D8C">
            <w:pPr>
              <w:rPr>
                <w:rFonts w:ascii="Arial" w:hAnsi="Arial" w:cs="Arial"/>
                <w:b/>
                <w:sz w:val="20"/>
                <w:szCs w:val="20"/>
              </w:rPr>
            </w:pPr>
          </w:p>
        </w:tc>
        <w:tc>
          <w:tcPr>
            <w:tcW w:w="2240" w:type="dxa"/>
          </w:tcPr>
          <w:p w14:paraId="5F46264E" w14:textId="77777777" w:rsidR="00660EDF" w:rsidRPr="006D0C01" w:rsidRDefault="00660EDF" w:rsidP="00F54D8C">
            <w:pPr>
              <w:rPr>
                <w:rFonts w:ascii="Arial" w:hAnsi="Arial" w:cs="Arial"/>
                <w:b/>
                <w:color w:val="808080"/>
                <w:sz w:val="20"/>
                <w:szCs w:val="20"/>
              </w:rPr>
            </w:pPr>
          </w:p>
        </w:tc>
        <w:tc>
          <w:tcPr>
            <w:tcW w:w="1757" w:type="dxa"/>
          </w:tcPr>
          <w:p w14:paraId="21385674" w14:textId="77777777" w:rsidR="00660EDF" w:rsidRPr="006D0C01" w:rsidRDefault="00660EDF" w:rsidP="00F54D8C">
            <w:pPr>
              <w:rPr>
                <w:rFonts w:ascii="Arial" w:hAnsi="Arial" w:cs="Arial"/>
                <w:b/>
                <w:sz w:val="20"/>
                <w:szCs w:val="20"/>
              </w:rPr>
            </w:pPr>
          </w:p>
        </w:tc>
      </w:tr>
      <w:tr w:rsidR="00660EDF" w:rsidRPr="006D0C01" w14:paraId="4E7BF116" w14:textId="77777777" w:rsidTr="00F54D8C">
        <w:trPr>
          <w:trHeight w:val="576"/>
        </w:trPr>
        <w:tc>
          <w:tcPr>
            <w:tcW w:w="2766" w:type="dxa"/>
          </w:tcPr>
          <w:p w14:paraId="466A7DB8" w14:textId="77777777" w:rsidR="00660EDF" w:rsidRPr="006D0C01" w:rsidRDefault="00660EDF" w:rsidP="00F54D8C">
            <w:pPr>
              <w:rPr>
                <w:rFonts w:ascii="Arial" w:hAnsi="Arial" w:cs="Arial"/>
                <w:b/>
                <w:sz w:val="20"/>
                <w:szCs w:val="20"/>
              </w:rPr>
            </w:pPr>
          </w:p>
        </w:tc>
        <w:tc>
          <w:tcPr>
            <w:tcW w:w="2587" w:type="dxa"/>
          </w:tcPr>
          <w:p w14:paraId="7E65E7D0" w14:textId="77777777" w:rsidR="00660EDF" w:rsidRPr="006D0C01" w:rsidRDefault="00660EDF" w:rsidP="00F54D8C">
            <w:pPr>
              <w:rPr>
                <w:rFonts w:ascii="Arial" w:hAnsi="Arial" w:cs="Arial"/>
                <w:b/>
                <w:sz w:val="20"/>
                <w:szCs w:val="20"/>
              </w:rPr>
            </w:pPr>
          </w:p>
        </w:tc>
        <w:tc>
          <w:tcPr>
            <w:tcW w:w="2240" w:type="dxa"/>
          </w:tcPr>
          <w:p w14:paraId="267B0CF3" w14:textId="77777777" w:rsidR="00660EDF" w:rsidRPr="006D0C01" w:rsidRDefault="00660EDF" w:rsidP="00F54D8C">
            <w:pPr>
              <w:rPr>
                <w:rFonts w:ascii="Arial" w:hAnsi="Arial" w:cs="Arial"/>
                <w:b/>
                <w:color w:val="808080"/>
                <w:sz w:val="20"/>
                <w:szCs w:val="20"/>
              </w:rPr>
            </w:pPr>
          </w:p>
        </w:tc>
        <w:tc>
          <w:tcPr>
            <w:tcW w:w="1757" w:type="dxa"/>
          </w:tcPr>
          <w:p w14:paraId="59AC9FD1" w14:textId="77777777" w:rsidR="00660EDF" w:rsidRPr="006D0C01" w:rsidRDefault="00660EDF" w:rsidP="00F54D8C">
            <w:pPr>
              <w:rPr>
                <w:rFonts w:ascii="Arial" w:hAnsi="Arial" w:cs="Arial"/>
                <w:b/>
                <w:sz w:val="20"/>
                <w:szCs w:val="20"/>
              </w:rPr>
            </w:pPr>
          </w:p>
        </w:tc>
      </w:tr>
      <w:tr w:rsidR="00660EDF" w:rsidRPr="006D0C01" w14:paraId="5B0A0A8E" w14:textId="77777777" w:rsidTr="00F54D8C">
        <w:trPr>
          <w:trHeight w:val="576"/>
        </w:trPr>
        <w:tc>
          <w:tcPr>
            <w:tcW w:w="2766" w:type="dxa"/>
          </w:tcPr>
          <w:p w14:paraId="03DCC2DF" w14:textId="77777777" w:rsidR="00660EDF" w:rsidRPr="006D0C01" w:rsidRDefault="00660EDF" w:rsidP="00F54D8C">
            <w:pPr>
              <w:rPr>
                <w:rFonts w:ascii="Arial" w:hAnsi="Arial" w:cs="Arial"/>
                <w:b/>
                <w:sz w:val="20"/>
                <w:szCs w:val="20"/>
              </w:rPr>
            </w:pPr>
          </w:p>
        </w:tc>
        <w:tc>
          <w:tcPr>
            <w:tcW w:w="2587" w:type="dxa"/>
          </w:tcPr>
          <w:p w14:paraId="472C8B60" w14:textId="77777777" w:rsidR="00660EDF" w:rsidRPr="006D0C01" w:rsidRDefault="00660EDF" w:rsidP="00F54D8C">
            <w:pPr>
              <w:rPr>
                <w:rFonts w:ascii="Arial" w:hAnsi="Arial" w:cs="Arial"/>
                <w:b/>
                <w:sz w:val="20"/>
                <w:szCs w:val="20"/>
              </w:rPr>
            </w:pPr>
          </w:p>
        </w:tc>
        <w:tc>
          <w:tcPr>
            <w:tcW w:w="2240" w:type="dxa"/>
          </w:tcPr>
          <w:p w14:paraId="12EBBBB8" w14:textId="77777777" w:rsidR="00660EDF" w:rsidRPr="006D0C01" w:rsidRDefault="00660EDF" w:rsidP="00F54D8C">
            <w:pPr>
              <w:rPr>
                <w:rFonts w:ascii="Arial" w:hAnsi="Arial" w:cs="Arial"/>
                <w:b/>
                <w:color w:val="808080"/>
                <w:sz w:val="20"/>
                <w:szCs w:val="20"/>
              </w:rPr>
            </w:pPr>
          </w:p>
        </w:tc>
        <w:tc>
          <w:tcPr>
            <w:tcW w:w="1757" w:type="dxa"/>
          </w:tcPr>
          <w:p w14:paraId="788D2D26" w14:textId="77777777" w:rsidR="00660EDF" w:rsidRPr="006D0C01" w:rsidRDefault="00660EDF" w:rsidP="00F54D8C">
            <w:pPr>
              <w:rPr>
                <w:rFonts w:ascii="Arial" w:hAnsi="Arial" w:cs="Arial"/>
                <w:b/>
                <w:sz w:val="20"/>
                <w:szCs w:val="20"/>
              </w:rPr>
            </w:pPr>
          </w:p>
        </w:tc>
      </w:tr>
      <w:tr w:rsidR="00660EDF" w:rsidRPr="006D0C01" w14:paraId="5754E3EF" w14:textId="77777777" w:rsidTr="00F54D8C">
        <w:trPr>
          <w:trHeight w:val="576"/>
        </w:trPr>
        <w:tc>
          <w:tcPr>
            <w:tcW w:w="2766" w:type="dxa"/>
          </w:tcPr>
          <w:p w14:paraId="2B43DE40" w14:textId="77777777" w:rsidR="00660EDF" w:rsidRPr="006D0C01" w:rsidRDefault="00660EDF" w:rsidP="00F54D8C">
            <w:pPr>
              <w:rPr>
                <w:rFonts w:ascii="Arial" w:hAnsi="Arial" w:cs="Arial"/>
                <w:b/>
                <w:sz w:val="20"/>
                <w:szCs w:val="20"/>
              </w:rPr>
            </w:pPr>
          </w:p>
        </w:tc>
        <w:tc>
          <w:tcPr>
            <w:tcW w:w="2587" w:type="dxa"/>
          </w:tcPr>
          <w:p w14:paraId="65B20FF8" w14:textId="77777777" w:rsidR="00660EDF" w:rsidRPr="006D0C01" w:rsidRDefault="00660EDF" w:rsidP="00F54D8C">
            <w:pPr>
              <w:rPr>
                <w:rFonts w:ascii="Arial" w:hAnsi="Arial" w:cs="Arial"/>
                <w:b/>
                <w:sz w:val="20"/>
                <w:szCs w:val="20"/>
              </w:rPr>
            </w:pPr>
          </w:p>
        </w:tc>
        <w:tc>
          <w:tcPr>
            <w:tcW w:w="2240" w:type="dxa"/>
          </w:tcPr>
          <w:p w14:paraId="7B1B8B4F" w14:textId="77777777" w:rsidR="00660EDF" w:rsidRPr="006D0C01" w:rsidRDefault="00660EDF" w:rsidP="00F54D8C">
            <w:pPr>
              <w:rPr>
                <w:rFonts w:ascii="Arial" w:hAnsi="Arial" w:cs="Arial"/>
                <w:b/>
                <w:color w:val="808080"/>
                <w:sz w:val="20"/>
                <w:szCs w:val="20"/>
              </w:rPr>
            </w:pPr>
          </w:p>
        </w:tc>
        <w:tc>
          <w:tcPr>
            <w:tcW w:w="1757" w:type="dxa"/>
          </w:tcPr>
          <w:p w14:paraId="6ABC5D51" w14:textId="77777777" w:rsidR="00660EDF" w:rsidRPr="006D0C01" w:rsidRDefault="00660EDF" w:rsidP="00F54D8C">
            <w:pPr>
              <w:rPr>
                <w:rFonts w:ascii="Arial" w:hAnsi="Arial" w:cs="Arial"/>
                <w:b/>
                <w:sz w:val="20"/>
                <w:szCs w:val="20"/>
              </w:rPr>
            </w:pPr>
          </w:p>
        </w:tc>
      </w:tr>
      <w:tr w:rsidR="00660EDF" w:rsidRPr="006D0C01" w14:paraId="6B1F5ACC" w14:textId="77777777" w:rsidTr="00F54D8C">
        <w:trPr>
          <w:trHeight w:val="576"/>
        </w:trPr>
        <w:tc>
          <w:tcPr>
            <w:tcW w:w="2766" w:type="dxa"/>
          </w:tcPr>
          <w:p w14:paraId="6EB93D29" w14:textId="77777777" w:rsidR="00660EDF" w:rsidRPr="006D0C01" w:rsidRDefault="00660EDF" w:rsidP="00F54D8C">
            <w:pPr>
              <w:rPr>
                <w:rFonts w:ascii="Arial" w:hAnsi="Arial" w:cs="Arial"/>
                <w:b/>
                <w:sz w:val="20"/>
                <w:szCs w:val="20"/>
              </w:rPr>
            </w:pPr>
          </w:p>
        </w:tc>
        <w:tc>
          <w:tcPr>
            <w:tcW w:w="2587" w:type="dxa"/>
          </w:tcPr>
          <w:p w14:paraId="536C38F7" w14:textId="77777777" w:rsidR="00660EDF" w:rsidRPr="006D0C01" w:rsidRDefault="00660EDF" w:rsidP="00F54D8C">
            <w:pPr>
              <w:rPr>
                <w:rFonts w:ascii="Arial" w:hAnsi="Arial" w:cs="Arial"/>
                <w:b/>
                <w:sz w:val="20"/>
                <w:szCs w:val="20"/>
              </w:rPr>
            </w:pPr>
          </w:p>
        </w:tc>
        <w:tc>
          <w:tcPr>
            <w:tcW w:w="2240" w:type="dxa"/>
          </w:tcPr>
          <w:p w14:paraId="79D24B4C" w14:textId="77777777" w:rsidR="00660EDF" w:rsidRPr="006D0C01" w:rsidRDefault="00660EDF" w:rsidP="00F54D8C">
            <w:pPr>
              <w:rPr>
                <w:rFonts w:ascii="Arial" w:hAnsi="Arial" w:cs="Arial"/>
                <w:b/>
                <w:color w:val="808080"/>
                <w:sz w:val="20"/>
                <w:szCs w:val="20"/>
              </w:rPr>
            </w:pPr>
          </w:p>
        </w:tc>
        <w:tc>
          <w:tcPr>
            <w:tcW w:w="1757" w:type="dxa"/>
          </w:tcPr>
          <w:p w14:paraId="139F8E36" w14:textId="77777777" w:rsidR="00660EDF" w:rsidRPr="006D0C01" w:rsidRDefault="00660EDF" w:rsidP="00F54D8C">
            <w:pPr>
              <w:rPr>
                <w:rFonts w:ascii="Arial" w:hAnsi="Arial" w:cs="Arial"/>
                <w:b/>
                <w:sz w:val="20"/>
                <w:szCs w:val="20"/>
              </w:rPr>
            </w:pPr>
          </w:p>
        </w:tc>
      </w:tr>
      <w:tr w:rsidR="00660EDF" w:rsidRPr="006D0C01" w14:paraId="7011247C" w14:textId="77777777" w:rsidTr="00F54D8C">
        <w:trPr>
          <w:trHeight w:val="576"/>
        </w:trPr>
        <w:tc>
          <w:tcPr>
            <w:tcW w:w="2766" w:type="dxa"/>
          </w:tcPr>
          <w:p w14:paraId="2CEB3241" w14:textId="77777777" w:rsidR="00660EDF" w:rsidRPr="006D0C01" w:rsidRDefault="00660EDF" w:rsidP="00F54D8C">
            <w:pPr>
              <w:rPr>
                <w:rFonts w:ascii="Arial" w:hAnsi="Arial" w:cs="Arial"/>
                <w:b/>
                <w:sz w:val="20"/>
                <w:szCs w:val="20"/>
              </w:rPr>
            </w:pPr>
          </w:p>
        </w:tc>
        <w:tc>
          <w:tcPr>
            <w:tcW w:w="2587" w:type="dxa"/>
          </w:tcPr>
          <w:p w14:paraId="55F3C20D" w14:textId="77777777" w:rsidR="00660EDF" w:rsidRPr="006D0C01" w:rsidRDefault="00660EDF" w:rsidP="00F54D8C">
            <w:pPr>
              <w:rPr>
                <w:rFonts w:ascii="Arial" w:hAnsi="Arial" w:cs="Arial"/>
                <w:b/>
                <w:sz w:val="20"/>
                <w:szCs w:val="20"/>
              </w:rPr>
            </w:pPr>
          </w:p>
        </w:tc>
        <w:tc>
          <w:tcPr>
            <w:tcW w:w="2240" w:type="dxa"/>
          </w:tcPr>
          <w:p w14:paraId="03684FC8" w14:textId="77777777" w:rsidR="00660EDF" w:rsidRPr="006D0C01" w:rsidRDefault="00660EDF" w:rsidP="00F54D8C">
            <w:pPr>
              <w:rPr>
                <w:rFonts w:ascii="Arial" w:hAnsi="Arial" w:cs="Arial"/>
                <w:b/>
                <w:color w:val="808080"/>
                <w:sz w:val="20"/>
                <w:szCs w:val="20"/>
              </w:rPr>
            </w:pPr>
          </w:p>
        </w:tc>
        <w:tc>
          <w:tcPr>
            <w:tcW w:w="1757" w:type="dxa"/>
          </w:tcPr>
          <w:p w14:paraId="53C96414" w14:textId="77777777" w:rsidR="00660EDF" w:rsidRPr="006D0C01" w:rsidRDefault="00660EDF" w:rsidP="00F54D8C">
            <w:pPr>
              <w:rPr>
                <w:rFonts w:ascii="Arial" w:hAnsi="Arial" w:cs="Arial"/>
                <w:b/>
                <w:sz w:val="20"/>
                <w:szCs w:val="20"/>
              </w:rPr>
            </w:pPr>
          </w:p>
        </w:tc>
      </w:tr>
      <w:tr w:rsidR="00660EDF" w:rsidRPr="006D0C01" w14:paraId="3B18CCF7" w14:textId="77777777" w:rsidTr="00F54D8C">
        <w:trPr>
          <w:trHeight w:val="576"/>
        </w:trPr>
        <w:tc>
          <w:tcPr>
            <w:tcW w:w="2766" w:type="dxa"/>
          </w:tcPr>
          <w:p w14:paraId="5CB1A55A" w14:textId="77777777" w:rsidR="00660EDF" w:rsidRPr="006D0C01" w:rsidRDefault="00660EDF" w:rsidP="00F54D8C">
            <w:pPr>
              <w:rPr>
                <w:rFonts w:ascii="Arial" w:hAnsi="Arial" w:cs="Arial"/>
                <w:b/>
                <w:sz w:val="20"/>
                <w:szCs w:val="20"/>
              </w:rPr>
            </w:pPr>
          </w:p>
        </w:tc>
        <w:tc>
          <w:tcPr>
            <w:tcW w:w="2587" w:type="dxa"/>
          </w:tcPr>
          <w:p w14:paraId="262154B9" w14:textId="77777777" w:rsidR="00660EDF" w:rsidRPr="006D0C01" w:rsidRDefault="00660EDF" w:rsidP="00F54D8C">
            <w:pPr>
              <w:rPr>
                <w:rFonts w:ascii="Arial" w:hAnsi="Arial" w:cs="Arial"/>
                <w:b/>
                <w:sz w:val="20"/>
                <w:szCs w:val="20"/>
              </w:rPr>
            </w:pPr>
          </w:p>
        </w:tc>
        <w:tc>
          <w:tcPr>
            <w:tcW w:w="2240" w:type="dxa"/>
          </w:tcPr>
          <w:p w14:paraId="67BC0DAE" w14:textId="77777777" w:rsidR="00660EDF" w:rsidRPr="006D0C01" w:rsidRDefault="00660EDF" w:rsidP="00F54D8C">
            <w:pPr>
              <w:rPr>
                <w:rFonts w:ascii="Arial" w:hAnsi="Arial" w:cs="Arial"/>
                <w:b/>
                <w:color w:val="808080"/>
                <w:sz w:val="20"/>
                <w:szCs w:val="20"/>
              </w:rPr>
            </w:pPr>
          </w:p>
        </w:tc>
        <w:tc>
          <w:tcPr>
            <w:tcW w:w="1757" w:type="dxa"/>
          </w:tcPr>
          <w:p w14:paraId="3465A933" w14:textId="77777777" w:rsidR="00660EDF" w:rsidRPr="006D0C01" w:rsidRDefault="00660EDF" w:rsidP="00F54D8C">
            <w:pPr>
              <w:rPr>
                <w:rFonts w:ascii="Arial" w:hAnsi="Arial" w:cs="Arial"/>
                <w:b/>
                <w:sz w:val="20"/>
                <w:szCs w:val="20"/>
              </w:rPr>
            </w:pPr>
          </w:p>
        </w:tc>
      </w:tr>
      <w:tr w:rsidR="00660EDF" w:rsidRPr="006D0C01" w14:paraId="32D35601" w14:textId="77777777" w:rsidTr="00F54D8C">
        <w:trPr>
          <w:trHeight w:val="576"/>
        </w:trPr>
        <w:tc>
          <w:tcPr>
            <w:tcW w:w="2766" w:type="dxa"/>
          </w:tcPr>
          <w:p w14:paraId="417BE57D" w14:textId="77777777" w:rsidR="00660EDF" w:rsidRPr="006D0C01" w:rsidRDefault="00660EDF" w:rsidP="00F54D8C">
            <w:pPr>
              <w:rPr>
                <w:rFonts w:ascii="Arial" w:hAnsi="Arial" w:cs="Arial"/>
                <w:b/>
                <w:sz w:val="20"/>
                <w:szCs w:val="20"/>
              </w:rPr>
            </w:pPr>
          </w:p>
        </w:tc>
        <w:tc>
          <w:tcPr>
            <w:tcW w:w="2587" w:type="dxa"/>
          </w:tcPr>
          <w:p w14:paraId="491FCA5F" w14:textId="77777777" w:rsidR="00660EDF" w:rsidRPr="006D0C01" w:rsidRDefault="00660EDF" w:rsidP="00F54D8C">
            <w:pPr>
              <w:rPr>
                <w:rFonts w:ascii="Arial" w:hAnsi="Arial" w:cs="Arial"/>
                <w:b/>
                <w:sz w:val="20"/>
                <w:szCs w:val="20"/>
              </w:rPr>
            </w:pPr>
          </w:p>
        </w:tc>
        <w:tc>
          <w:tcPr>
            <w:tcW w:w="2240" w:type="dxa"/>
          </w:tcPr>
          <w:p w14:paraId="63A36FCF" w14:textId="77777777" w:rsidR="00660EDF" w:rsidRPr="006D0C01" w:rsidRDefault="00660EDF" w:rsidP="00F54D8C">
            <w:pPr>
              <w:rPr>
                <w:rFonts w:ascii="Arial" w:hAnsi="Arial" w:cs="Arial"/>
                <w:b/>
                <w:color w:val="808080"/>
                <w:sz w:val="20"/>
                <w:szCs w:val="20"/>
              </w:rPr>
            </w:pPr>
          </w:p>
        </w:tc>
        <w:tc>
          <w:tcPr>
            <w:tcW w:w="1757" w:type="dxa"/>
          </w:tcPr>
          <w:p w14:paraId="1005351D" w14:textId="77777777" w:rsidR="00660EDF" w:rsidRPr="006D0C01" w:rsidRDefault="00660EDF" w:rsidP="00F54D8C">
            <w:pPr>
              <w:rPr>
                <w:rFonts w:ascii="Arial" w:hAnsi="Arial" w:cs="Arial"/>
                <w:b/>
                <w:sz w:val="20"/>
                <w:szCs w:val="20"/>
              </w:rPr>
            </w:pPr>
          </w:p>
        </w:tc>
      </w:tr>
    </w:tbl>
    <w:p w14:paraId="70972E3D" w14:textId="77777777" w:rsidR="00660EDF" w:rsidRDefault="00660EDF" w:rsidP="00660EDF">
      <w:pPr>
        <w:rPr>
          <w:rFonts w:ascii="Arial" w:hAnsi="Arial" w:cs="Arial"/>
          <w:color w:val="000000"/>
          <w:sz w:val="20"/>
          <w:szCs w:val="20"/>
        </w:rPr>
      </w:pPr>
    </w:p>
    <w:p w14:paraId="246BCF85" w14:textId="72D5DE1B" w:rsidR="00660EDF" w:rsidRPr="006D0C01" w:rsidRDefault="00660EDF" w:rsidP="00992FA5">
      <w:pPr>
        <w:pStyle w:val="Bullet"/>
        <w:widowControl w:val="0"/>
        <w:spacing w:before="0" w:after="0"/>
        <w:ind w:left="0" w:firstLine="0"/>
        <w:rPr>
          <w:rFonts w:ascii="Arial" w:hAnsi="Arial"/>
          <w:color w:val="000000"/>
          <w:sz w:val="20"/>
        </w:rPr>
      </w:pPr>
    </w:p>
    <w:sectPr w:rsidR="00660EDF" w:rsidRPr="006D0C01" w:rsidSect="004E1CDE">
      <w:footerReference w:type="default" r:id="rId19"/>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F1CAA" w14:textId="77777777" w:rsidR="00095FBA" w:rsidRDefault="00095FBA">
      <w:r>
        <w:separator/>
      </w:r>
    </w:p>
  </w:endnote>
  <w:endnote w:type="continuationSeparator" w:id="0">
    <w:p w14:paraId="2F2B3D87" w14:textId="77777777" w:rsidR="00095FBA" w:rsidRDefault="0009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11CB4" w14:textId="2F952CE5" w:rsidR="001C725C" w:rsidRPr="001C725C" w:rsidRDefault="00225E39" w:rsidP="00E10C16">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Acutely Toxic Chemcials</w:t>
    </w:r>
    <w:r w:rsidR="00715034">
      <w:rPr>
        <w:rFonts w:ascii="Arial" w:eastAsia="Calibri" w:hAnsi="Arial" w:cs="Arial"/>
        <w:noProof/>
        <w:sz w:val="16"/>
        <w:szCs w:val="16"/>
      </w:rPr>
      <w:t xml:space="preserve"> SOP</w:t>
    </w:r>
    <w:r w:rsidR="00EE013F">
      <w:rPr>
        <w:rFonts w:ascii="Arial" w:eastAsia="Calibri" w:hAnsi="Arial" w:cs="Arial"/>
        <w:noProof/>
        <w:sz w:val="16"/>
        <w:szCs w:val="16"/>
      </w:rPr>
      <w:t xml:space="preserve"> template</w:t>
    </w:r>
    <w:r w:rsidR="001C725C">
      <w:rPr>
        <w:rFonts w:ascii="Arial" w:eastAsia="Calibri" w:hAnsi="Arial" w:cs="Arial"/>
        <w:noProof/>
        <w:sz w:val="16"/>
        <w:szCs w:val="16"/>
      </w:rPr>
      <w:ptab w:relativeTo="margin" w:alignment="center" w:leader="none"/>
    </w:r>
    <w:r w:rsidR="00B32C53"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B32C53" w:rsidRPr="001C725C">
      <w:rPr>
        <w:rFonts w:ascii="Arial" w:eastAsia="Calibri" w:hAnsi="Arial" w:cs="Arial"/>
        <w:noProof/>
        <w:sz w:val="20"/>
        <w:szCs w:val="20"/>
      </w:rPr>
      <w:fldChar w:fldCharType="separate"/>
    </w:r>
    <w:r w:rsidR="001360BC">
      <w:rPr>
        <w:rFonts w:ascii="Arial" w:eastAsia="Calibri" w:hAnsi="Arial" w:cs="Arial"/>
        <w:noProof/>
        <w:sz w:val="20"/>
        <w:szCs w:val="20"/>
      </w:rPr>
      <w:t>4</w:t>
    </w:r>
    <w:r w:rsidR="00B32C53"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3E6582">
      <w:rPr>
        <w:rFonts w:ascii="Arial" w:eastAsia="Calibri" w:hAnsi="Arial" w:cs="Arial"/>
        <w:noProof/>
        <w:sz w:val="16"/>
        <w:szCs w:val="16"/>
        <w:shd w:val="clear" w:color="auto" w:fill="FFFF00"/>
      </w:rPr>
      <w:t>0</w:t>
    </w:r>
    <w:r w:rsidR="00B8126C">
      <w:rPr>
        <w:rFonts w:ascii="Arial" w:eastAsia="Calibri" w:hAnsi="Arial" w:cs="Arial"/>
        <w:noProof/>
        <w:sz w:val="16"/>
        <w:szCs w:val="16"/>
        <w:shd w:val="clear" w:color="auto" w:fill="FFFF00"/>
      </w:rPr>
      <w:t>3</w:t>
    </w:r>
    <w:r w:rsidR="003E6582">
      <w:rPr>
        <w:rFonts w:ascii="Arial" w:eastAsia="Calibri" w:hAnsi="Arial" w:cs="Arial"/>
        <w:noProof/>
        <w:sz w:val="16"/>
        <w:szCs w:val="16"/>
        <w:shd w:val="clear" w:color="auto" w:fill="FFFF00"/>
      </w:rPr>
      <w:t>/</w:t>
    </w:r>
    <w:r w:rsidR="00CB52AB">
      <w:rPr>
        <w:rFonts w:ascii="Arial" w:eastAsia="Calibri" w:hAnsi="Arial" w:cs="Arial"/>
        <w:noProof/>
        <w:sz w:val="16"/>
        <w:szCs w:val="16"/>
        <w:shd w:val="clear" w:color="auto" w:fill="FFFF00"/>
      </w:rPr>
      <w:t>20</w:t>
    </w:r>
    <w:r w:rsidR="00085D17">
      <w:rPr>
        <w:rFonts w:ascii="Arial" w:eastAsia="Calibri" w:hAnsi="Arial" w:cs="Arial"/>
        <w:noProof/>
        <w:sz w:val="16"/>
        <w:szCs w:val="16"/>
        <w:shd w:val="clear" w:color="auto" w:fill="FFFF00"/>
      </w:rPr>
      <w:t>2</w:t>
    </w:r>
    <w:r w:rsidR="00B8126C">
      <w:rPr>
        <w:rFonts w:ascii="Arial" w:eastAsia="Calibri" w:hAnsi="Arial" w:cs="Arial"/>
        <w:noProof/>
        <w:sz w:val="16"/>
        <w:szCs w:val="16"/>
        <w:shd w:val="clear" w:color="auto" w:fill="FFFF00"/>
      </w:rPr>
      <w:t>1</w:t>
    </w:r>
    <w:r w:rsidR="00DD0B9B">
      <w:rPr>
        <w:rFonts w:ascii="Arial" w:eastAsia="Calibri" w:hAnsi="Arial" w:cs="Arial"/>
        <w:noProof/>
        <w:sz w:val="16"/>
        <w:szCs w:val="16"/>
        <w:shd w:val="clear" w:color="auto" w:fill="FFFF00"/>
      </w:rPr>
      <w:t xml:space="preserve"> MTD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3134" w14:textId="77777777" w:rsidR="004E1CDE" w:rsidRPr="001C725C" w:rsidRDefault="004E1CDE" w:rsidP="001C725C">
    <w:pPr>
      <w:tabs>
        <w:tab w:val="center" w:pos="4680"/>
        <w:tab w:val="right" w:pos="9360"/>
      </w:tabs>
      <w:spacing w:before="120"/>
      <w:ind w:left="-450"/>
      <w:rPr>
        <w:rFonts w:ascii="Arial" w:eastAsia="Calibri" w:hAnsi="Arial" w:cs="Arial"/>
        <w:noProof/>
        <w:sz w:val="16"/>
        <w:szCs w:val="16"/>
      </w:rPr>
    </w:pPr>
    <w:r w:rsidRPr="004E1CDE">
      <w:rPr>
        <w:rFonts w:ascii="Arial" w:eastAsia="Calibri" w:hAnsi="Arial" w:cs="Arial"/>
        <w:noProof/>
        <w:sz w:val="20"/>
        <w:szCs w:val="20"/>
      </w:rPr>
      <w:ptab w:relativeTo="margin" w:alignment="center" w:leader="none"/>
    </w:r>
    <w:r w:rsidRPr="004E1CDE">
      <w:rPr>
        <w:rFonts w:ascii="Arial" w:eastAsia="Calibri" w:hAnsi="Arial" w:cs="Arial"/>
        <w:noProof/>
        <w:sz w:val="20"/>
        <w:szCs w:val="20"/>
      </w:rPr>
      <w:t>A-</w:t>
    </w:r>
    <w:r w:rsidR="00B32C53" w:rsidRPr="004E1CDE">
      <w:rPr>
        <w:rFonts w:ascii="Arial" w:eastAsia="Calibri" w:hAnsi="Arial" w:cs="Arial"/>
        <w:noProof/>
        <w:sz w:val="20"/>
        <w:szCs w:val="20"/>
      </w:rPr>
      <w:fldChar w:fldCharType="begin"/>
    </w:r>
    <w:r w:rsidRPr="004E1CDE">
      <w:rPr>
        <w:rFonts w:ascii="Arial" w:eastAsia="Calibri" w:hAnsi="Arial" w:cs="Arial"/>
        <w:noProof/>
        <w:sz w:val="20"/>
        <w:szCs w:val="20"/>
      </w:rPr>
      <w:instrText xml:space="preserve"> PAGE   \* MERGEFORMAT </w:instrText>
    </w:r>
    <w:r w:rsidR="00B32C53" w:rsidRPr="004E1CDE">
      <w:rPr>
        <w:rFonts w:ascii="Arial" w:eastAsia="Calibri" w:hAnsi="Arial" w:cs="Arial"/>
        <w:noProof/>
        <w:sz w:val="20"/>
        <w:szCs w:val="20"/>
      </w:rPr>
      <w:fldChar w:fldCharType="separate"/>
    </w:r>
    <w:r w:rsidR="001360BC">
      <w:rPr>
        <w:rFonts w:ascii="Arial" w:eastAsia="Calibri" w:hAnsi="Arial" w:cs="Arial"/>
        <w:noProof/>
        <w:sz w:val="20"/>
        <w:szCs w:val="20"/>
      </w:rPr>
      <w:t>1</w:t>
    </w:r>
    <w:r w:rsidR="00B32C53" w:rsidRPr="004E1CD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14:paraId="438C8A75" w14:textId="77777777"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1D27" w14:textId="77777777" w:rsidR="00095FBA" w:rsidRDefault="00095FBA">
      <w:r>
        <w:separator/>
      </w:r>
    </w:p>
  </w:footnote>
  <w:footnote w:type="continuationSeparator" w:id="0">
    <w:p w14:paraId="2487C43C" w14:textId="77777777" w:rsidR="00095FBA" w:rsidRDefault="0009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87F62" w14:textId="77777777" w:rsidR="005434F1" w:rsidRDefault="0034151A">
    <w:pPr>
      <w:pStyle w:val="Header"/>
    </w:pPr>
    <w:r>
      <w:rPr>
        <w:noProof/>
      </w:rPr>
      <w:drawing>
        <wp:anchor distT="0" distB="0" distL="114300" distR="114300" simplePos="0" relativeHeight="251658240" behindDoc="0" locked="0" layoutInCell="1" allowOverlap="1" wp14:anchorId="2245EF2B" wp14:editId="3854994B">
          <wp:simplePos x="0" y="0"/>
          <wp:positionH relativeFrom="margin">
            <wp:posOffset>4810125</wp:posOffset>
          </wp:positionH>
          <wp:positionV relativeFrom="paragraph">
            <wp:posOffset>-16774</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r w:rsidR="00225E39">
      <w:t>Acutely Toxic Chemicals</w:t>
    </w:r>
  </w:p>
  <w:p w14:paraId="156BCB04" w14:textId="77777777" w:rsidR="005434F1" w:rsidRDefault="005434F1" w:rsidP="003C2A5B">
    <w:pPr>
      <w:pStyle w:val="Header"/>
      <w:rPr>
        <w:sz w:val="20"/>
      </w:rPr>
    </w:pPr>
  </w:p>
  <w:p w14:paraId="63580808" w14:textId="77777777" w:rsidR="00EE36F7" w:rsidRDefault="00EE36F7" w:rsidP="003C2A5B">
    <w:pPr>
      <w:pStyle w:val="Header"/>
      <w:rPr>
        <w:sz w:val="20"/>
      </w:rPr>
    </w:pPr>
  </w:p>
  <w:p w14:paraId="433901DC" w14:textId="77777777" w:rsidR="00EE36F7" w:rsidRPr="00D83C81" w:rsidRDefault="00EE36F7" w:rsidP="003C2A5B">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164"/>
    <w:multiLevelType w:val="hybridMultilevel"/>
    <w:tmpl w:val="1EC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29F"/>
    <w:multiLevelType w:val="hybridMultilevel"/>
    <w:tmpl w:val="246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B4686"/>
    <w:multiLevelType w:val="hybridMultilevel"/>
    <w:tmpl w:val="778E0B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26D76"/>
    <w:multiLevelType w:val="multilevel"/>
    <w:tmpl w:val="F3DAB45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7"/>
  </w:num>
  <w:num w:numId="2">
    <w:abstractNumId w:val="6"/>
  </w:num>
  <w:num w:numId="3">
    <w:abstractNumId w:val="5"/>
  </w:num>
  <w:num w:numId="4">
    <w:abstractNumId w:val="8"/>
  </w:num>
  <w:num w:numId="5">
    <w:abstractNumId w:val="9"/>
  </w:num>
  <w:num w:numId="6">
    <w:abstractNumId w:val="1"/>
  </w:num>
  <w:num w:numId="7">
    <w:abstractNumId w:val="10"/>
  </w:num>
  <w:num w:numId="8">
    <w:abstractNumId w:val="2"/>
  </w:num>
  <w:num w:numId="9">
    <w:abstractNumId w:val="0"/>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67"/>
    <w:rsid w:val="000049C5"/>
    <w:rsid w:val="00013B25"/>
    <w:rsid w:val="00020DD4"/>
    <w:rsid w:val="00025383"/>
    <w:rsid w:val="00027631"/>
    <w:rsid w:val="000517BE"/>
    <w:rsid w:val="00052163"/>
    <w:rsid w:val="00055061"/>
    <w:rsid w:val="00066378"/>
    <w:rsid w:val="00070959"/>
    <w:rsid w:val="00072875"/>
    <w:rsid w:val="000762B0"/>
    <w:rsid w:val="00077EAE"/>
    <w:rsid w:val="0008123C"/>
    <w:rsid w:val="00082B64"/>
    <w:rsid w:val="00082BCB"/>
    <w:rsid w:val="00085D17"/>
    <w:rsid w:val="000920D5"/>
    <w:rsid w:val="00095FBA"/>
    <w:rsid w:val="00097770"/>
    <w:rsid w:val="000A2A80"/>
    <w:rsid w:val="000A4962"/>
    <w:rsid w:val="000A5951"/>
    <w:rsid w:val="000B5E8F"/>
    <w:rsid w:val="000C31DB"/>
    <w:rsid w:val="000C5CB9"/>
    <w:rsid w:val="000E0120"/>
    <w:rsid w:val="000E7CA5"/>
    <w:rsid w:val="000F0053"/>
    <w:rsid w:val="000F3B4C"/>
    <w:rsid w:val="000F4720"/>
    <w:rsid w:val="000F5EEE"/>
    <w:rsid w:val="001070B3"/>
    <w:rsid w:val="001112E4"/>
    <w:rsid w:val="001360BC"/>
    <w:rsid w:val="00140C02"/>
    <w:rsid w:val="00141B47"/>
    <w:rsid w:val="00145875"/>
    <w:rsid w:val="00147830"/>
    <w:rsid w:val="00162CA1"/>
    <w:rsid w:val="00170EDC"/>
    <w:rsid w:val="00173735"/>
    <w:rsid w:val="00180388"/>
    <w:rsid w:val="00191435"/>
    <w:rsid w:val="0019371E"/>
    <w:rsid w:val="00195C4D"/>
    <w:rsid w:val="001A40A5"/>
    <w:rsid w:val="001A46B1"/>
    <w:rsid w:val="001C725C"/>
    <w:rsid w:val="001C7ED9"/>
    <w:rsid w:val="001D45F7"/>
    <w:rsid w:val="001D4B36"/>
    <w:rsid w:val="001D7884"/>
    <w:rsid w:val="001D7FC2"/>
    <w:rsid w:val="001E39F7"/>
    <w:rsid w:val="001E4D7E"/>
    <w:rsid w:val="002043FC"/>
    <w:rsid w:val="002101B9"/>
    <w:rsid w:val="00213D67"/>
    <w:rsid w:val="00214267"/>
    <w:rsid w:val="00221767"/>
    <w:rsid w:val="00225E39"/>
    <w:rsid w:val="00227F14"/>
    <w:rsid w:val="0023011B"/>
    <w:rsid w:val="00234FD2"/>
    <w:rsid w:val="00246D69"/>
    <w:rsid w:val="00252004"/>
    <w:rsid w:val="00271712"/>
    <w:rsid w:val="0027303C"/>
    <w:rsid w:val="002758AF"/>
    <w:rsid w:val="0028010D"/>
    <w:rsid w:val="00280AFA"/>
    <w:rsid w:val="00280CD9"/>
    <w:rsid w:val="00282597"/>
    <w:rsid w:val="002841C2"/>
    <w:rsid w:val="00287F43"/>
    <w:rsid w:val="00293083"/>
    <w:rsid w:val="00295F01"/>
    <w:rsid w:val="002A518D"/>
    <w:rsid w:val="002B7E9A"/>
    <w:rsid w:val="002C487C"/>
    <w:rsid w:val="002C685E"/>
    <w:rsid w:val="002D5E52"/>
    <w:rsid w:val="002F48FF"/>
    <w:rsid w:val="00301E20"/>
    <w:rsid w:val="0030239F"/>
    <w:rsid w:val="00305D37"/>
    <w:rsid w:val="003061EF"/>
    <w:rsid w:val="00313BA3"/>
    <w:rsid w:val="00332D20"/>
    <w:rsid w:val="00336F21"/>
    <w:rsid w:val="0034151A"/>
    <w:rsid w:val="00341F67"/>
    <w:rsid w:val="00345B43"/>
    <w:rsid w:val="003479A0"/>
    <w:rsid w:val="0035181D"/>
    <w:rsid w:val="003577B1"/>
    <w:rsid w:val="00364B11"/>
    <w:rsid w:val="00374B0B"/>
    <w:rsid w:val="00374BCD"/>
    <w:rsid w:val="003764C1"/>
    <w:rsid w:val="00386462"/>
    <w:rsid w:val="0039772F"/>
    <w:rsid w:val="003A03B3"/>
    <w:rsid w:val="003B091C"/>
    <w:rsid w:val="003B299E"/>
    <w:rsid w:val="003B2D05"/>
    <w:rsid w:val="003C2A5B"/>
    <w:rsid w:val="003C2FB9"/>
    <w:rsid w:val="003C7873"/>
    <w:rsid w:val="003E149A"/>
    <w:rsid w:val="003E5CF8"/>
    <w:rsid w:val="003E6582"/>
    <w:rsid w:val="003E7DB9"/>
    <w:rsid w:val="003F3276"/>
    <w:rsid w:val="003F454F"/>
    <w:rsid w:val="003F54D3"/>
    <w:rsid w:val="003F7374"/>
    <w:rsid w:val="0040523B"/>
    <w:rsid w:val="004201D9"/>
    <w:rsid w:val="00420201"/>
    <w:rsid w:val="00420FF7"/>
    <w:rsid w:val="0042156F"/>
    <w:rsid w:val="004243D5"/>
    <w:rsid w:val="004319A7"/>
    <w:rsid w:val="00432DD1"/>
    <w:rsid w:val="00440961"/>
    <w:rsid w:val="0044447A"/>
    <w:rsid w:val="004543A6"/>
    <w:rsid w:val="00461220"/>
    <w:rsid w:val="00467B58"/>
    <w:rsid w:val="00474D6C"/>
    <w:rsid w:val="004A3F2F"/>
    <w:rsid w:val="004A4BBD"/>
    <w:rsid w:val="004B011B"/>
    <w:rsid w:val="004C03FE"/>
    <w:rsid w:val="004C6B1B"/>
    <w:rsid w:val="004D0597"/>
    <w:rsid w:val="004D4DAE"/>
    <w:rsid w:val="004E16A2"/>
    <w:rsid w:val="004E1CDE"/>
    <w:rsid w:val="004E4227"/>
    <w:rsid w:val="00521AC0"/>
    <w:rsid w:val="005327E3"/>
    <w:rsid w:val="0053452D"/>
    <w:rsid w:val="00534B94"/>
    <w:rsid w:val="00535ED8"/>
    <w:rsid w:val="005434F1"/>
    <w:rsid w:val="005540FE"/>
    <w:rsid w:val="00560C2E"/>
    <w:rsid w:val="0056520D"/>
    <w:rsid w:val="005700DC"/>
    <w:rsid w:val="00573503"/>
    <w:rsid w:val="00584283"/>
    <w:rsid w:val="005849E7"/>
    <w:rsid w:val="00584F13"/>
    <w:rsid w:val="00594A2E"/>
    <w:rsid w:val="005A36A4"/>
    <w:rsid w:val="005A55D3"/>
    <w:rsid w:val="005B5C3B"/>
    <w:rsid w:val="005D0DC8"/>
    <w:rsid w:val="005D33B2"/>
    <w:rsid w:val="005D47EF"/>
    <w:rsid w:val="005D4E58"/>
    <w:rsid w:val="005E143C"/>
    <w:rsid w:val="005E1AA1"/>
    <w:rsid w:val="005E3AAC"/>
    <w:rsid w:val="005E5AFE"/>
    <w:rsid w:val="005E71B0"/>
    <w:rsid w:val="005F370C"/>
    <w:rsid w:val="005F3A65"/>
    <w:rsid w:val="0062099D"/>
    <w:rsid w:val="00626C08"/>
    <w:rsid w:val="00627C56"/>
    <w:rsid w:val="00627CB1"/>
    <w:rsid w:val="00651641"/>
    <w:rsid w:val="00653559"/>
    <w:rsid w:val="006546C3"/>
    <w:rsid w:val="00660EDF"/>
    <w:rsid w:val="00676672"/>
    <w:rsid w:val="0068004F"/>
    <w:rsid w:val="006823C5"/>
    <w:rsid w:val="0068558B"/>
    <w:rsid w:val="006A584A"/>
    <w:rsid w:val="006B5E30"/>
    <w:rsid w:val="006C14BF"/>
    <w:rsid w:val="006C1ABD"/>
    <w:rsid w:val="006C695E"/>
    <w:rsid w:val="006D0C01"/>
    <w:rsid w:val="006D0F89"/>
    <w:rsid w:val="006D6364"/>
    <w:rsid w:val="006F0A8E"/>
    <w:rsid w:val="006F3724"/>
    <w:rsid w:val="00701CEF"/>
    <w:rsid w:val="007031E7"/>
    <w:rsid w:val="00706B25"/>
    <w:rsid w:val="007073A5"/>
    <w:rsid w:val="00713240"/>
    <w:rsid w:val="00713814"/>
    <w:rsid w:val="00715034"/>
    <w:rsid w:val="00715EB0"/>
    <w:rsid w:val="00726E43"/>
    <w:rsid w:val="00727E5D"/>
    <w:rsid w:val="007409C2"/>
    <w:rsid w:val="00743B5C"/>
    <w:rsid w:val="00744170"/>
    <w:rsid w:val="007549D5"/>
    <w:rsid w:val="00760EDB"/>
    <w:rsid w:val="007626C3"/>
    <w:rsid w:val="00762963"/>
    <w:rsid w:val="00762A87"/>
    <w:rsid w:val="00762F79"/>
    <w:rsid w:val="00765A99"/>
    <w:rsid w:val="00776FC4"/>
    <w:rsid w:val="0078070E"/>
    <w:rsid w:val="00786994"/>
    <w:rsid w:val="0078769A"/>
    <w:rsid w:val="007903CF"/>
    <w:rsid w:val="00797E4D"/>
    <w:rsid w:val="007A2B57"/>
    <w:rsid w:val="007A4C84"/>
    <w:rsid w:val="007A4F7F"/>
    <w:rsid w:val="007B25A4"/>
    <w:rsid w:val="007C6C11"/>
    <w:rsid w:val="007D1623"/>
    <w:rsid w:val="007E2B58"/>
    <w:rsid w:val="007E6151"/>
    <w:rsid w:val="007F40A1"/>
    <w:rsid w:val="007F5164"/>
    <w:rsid w:val="008004DA"/>
    <w:rsid w:val="00800A5D"/>
    <w:rsid w:val="00802105"/>
    <w:rsid w:val="00811EC3"/>
    <w:rsid w:val="00813C12"/>
    <w:rsid w:val="00827039"/>
    <w:rsid w:val="00834D3F"/>
    <w:rsid w:val="008448C6"/>
    <w:rsid w:val="00847C18"/>
    <w:rsid w:val="008533FA"/>
    <w:rsid w:val="00861B4C"/>
    <w:rsid w:val="00862CBE"/>
    <w:rsid w:val="008645E3"/>
    <w:rsid w:val="00865043"/>
    <w:rsid w:val="008660A5"/>
    <w:rsid w:val="008673D8"/>
    <w:rsid w:val="00867809"/>
    <w:rsid w:val="00875B12"/>
    <w:rsid w:val="008824ED"/>
    <w:rsid w:val="00885731"/>
    <w:rsid w:val="008905A8"/>
    <w:rsid w:val="0089647E"/>
    <w:rsid w:val="008A2D4E"/>
    <w:rsid w:val="008B11CD"/>
    <w:rsid w:val="008B3101"/>
    <w:rsid w:val="008B3E85"/>
    <w:rsid w:val="008B5E7B"/>
    <w:rsid w:val="008C00C5"/>
    <w:rsid w:val="008D051E"/>
    <w:rsid w:val="008D4FBF"/>
    <w:rsid w:val="008E2F43"/>
    <w:rsid w:val="008E4534"/>
    <w:rsid w:val="008F0E06"/>
    <w:rsid w:val="008F61E3"/>
    <w:rsid w:val="00901F52"/>
    <w:rsid w:val="0090241A"/>
    <w:rsid w:val="00904C7B"/>
    <w:rsid w:val="00906267"/>
    <w:rsid w:val="00914139"/>
    <w:rsid w:val="00917ACE"/>
    <w:rsid w:val="00931F86"/>
    <w:rsid w:val="009404DB"/>
    <w:rsid w:val="009448CF"/>
    <w:rsid w:val="009509A3"/>
    <w:rsid w:val="00952073"/>
    <w:rsid w:val="00957D82"/>
    <w:rsid w:val="00965679"/>
    <w:rsid w:val="00971311"/>
    <w:rsid w:val="009723EB"/>
    <w:rsid w:val="0098041C"/>
    <w:rsid w:val="009810C0"/>
    <w:rsid w:val="00992FA5"/>
    <w:rsid w:val="009A3730"/>
    <w:rsid w:val="009A58A3"/>
    <w:rsid w:val="009A6AE8"/>
    <w:rsid w:val="009A6D8A"/>
    <w:rsid w:val="009B2498"/>
    <w:rsid w:val="009C7143"/>
    <w:rsid w:val="009D0FEF"/>
    <w:rsid w:val="009E3092"/>
    <w:rsid w:val="009F0AF0"/>
    <w:rsid w:val="009F16CA"/>
    <w:rsid w:val="009F319E"/>
    <w:rsid w:val="009F4DCE"/>
    <w:rsid w:val="00A0296A"/>
    <w:rsid w:val="00A04B35"/>
    <w:rsid w:val="00A05037"/>
    <w:rsid w:val="00A179AD"/>
    <w:rsid w:val="00A20BB9"/>
    <w:rsid w:val="00A318F0"/>
    <w:rsid w:val="00A33F83"/>
    <w:rsid w:val="00A35E8F"/>
    <w:rsid w:val="00A570F1"/>
    <w:rsid w:val="00A73A5E"/>
    <w:rsid w:val="00A77652"/>
    <w:rsid w:val="00A83AD0"/>
    <w:rsid w:val="00A85737"/>
    <w:rsid w:val="00A925B5"/>
    <w:rsid w:val="00A925FF"/>
    <w:rsid w:val="00A93593"/>
    <w:rsid w:val="00A95B4C"/>
    <w:rsid w:val="00A96C47"/>
    <w:rsid w:val="00AA0357"/>
    <w:rsid w:val="00AA2E87"/>
    <w:rsid w:val="00AA3CF5"/>
    <w:rsid w:val="00AA7F52"/>
    <w:rsid w:val="00AE299A"/>
    <w:rsid w:val="00AF1AEC"/>
    <w:rsid w:val="00AF2AF6"/>
    <w:rsid w:val="00AF43BF"/>
    <w:rsid w:val="00B03D9E"/>
    <w:rsid w:val="00B142D0"/>
    <w:rsid w:val="00B31343"/>
    <w:rsid w:val="00B32C53"/>
    <w:rsid w:val="00B34047"/>
    <w:rsid w:val="00B51AD8"/>
    <w:rsid w:val="00B53BF0"/>
    <w:rsid w:val="00B567D5"/>
    <w:rsid w:val="00B63232"/>
    <w:rsid w:val="00B6602B"/>
    <w:rsid w:val="00B8126C"/>
    <w:rsid w:val="00B8156C"/>
    <w:rsid w:val="00B84092"/>
    <w:rsid w:val="00B85227"/>
    <w:rsid w:val="00B862BD"/>
    <w:rsid w:val="00B95B54"/>
    <w:rsid w:val="00B97CD9"/>
    <w:rsid w:val="00BD199A"/>
    <w:rsid w:val="00BD19FE"/>
    <w:rsid w:val="00BD1D76"/>
    <w:rsid w:val="00BD24BA"/>
    <w:rsid w:val="00BD4644"/>
    <w:rsid w:val="00BE337F"/>
    <w:rsid w:val="00BE3D4C"/>
    <w:rsid w:val="00C123A9"/>
    <w:rsid w:val="00C15FE2"/>
    <w:rsid w:val="00C20861"/>
    <w:rsid w:val="00C22E88"/>
    <w:rsid w:val="00C3491B"/>
    <w:rsid w:val="00C41579"/>
    <w:rsid w:val="00C43108"/>
    <w:rsid w:val="00C43A3C"/>
    <w:rsid w:val="00C43FEC"/>
    <w:rsid w:val="00C4542E"/>
    <w:rsid w:val="00C512B6"/>
    <w:rsid w:val="00C55489"/>
    <w:rsid w:val="00C56B03"/>
    <w:rsid w:val="00C60486"/>
    <w:rsid w:val="00C611AB"/>
    <w:rsid w:val="00C716E4"/>
    <w:rsid w:val="00C74584"/>
    <w:rsid w:val="00C87F8F"/>
    <w:rsid w:val="00C93187"/>
    <w:rsid w:val="00C96D39"/>
    <w:rsid w:val="00CA1AE4"/>
    <w:rsid w:val="00CB134E"/>
    <w:rsid w:val="00CB52AB"/>
    <w:rsid w:val="00CC1A15"/>
    <w:rsid w:val="00CD034F"/>
    <w:rsid w:val="00CE4318"/>
    <w:rsid w:val="00CF072C"/>
    <w:rsid w:val="00CF1932"/>
    <w:rsid w:val="00CF6B38"/>
    <w:rsid w:val="00D01C2A"/>
    <w:rsid w:val="00D024EC"/>
    <w:rsid w:val="00D07820"/>
    <w:rsid w:val="00D224A8"/>
    <w:rsid w:val="00D27190"/>
    <w:rsid w:val="00D37DDB"/>
    <w:rsid w:val="00D42CFF"/>
    <w:rsid w:val="00D53D3A"/>
    <w:rsid w:val="00D55863"/>
    <w:rsid w:val="00D61AC1"/>
    <w:rsid w:val="00D63DFC"/>
    <w:rsid w:val="00D66E8C"/>
    <w:rsid w:val="00D83D75"/>
    <w:rsid w:val="00D908ED"/>
    <w:rsid w:val="00D92A8A"/>
    <w:rsid w:val="00D9350F"/>
    <w:rsid w:val="00D96F11"/>
    <w:rsid w:val="00DA402C"/>
    <w:rsid w:val="00DA5B5B"/>
    <w:rsid w:val="00DB09D5"/>
    <w:rsid w:val="00DD0B9B"/>
    <w:rsid w:val="00DD6A7A"/>
    <w:rsid w:val="00DD7CAA"/>
    <w:rsid w:val="00DE0999"/>
    <w:rsid w:val="00DE0C18"/>
    <w:rsid w:val="00DE3C90"/>
    <w:rsid w:val="00DF2DB3"/>
    <w:rsid w:val="00DF7912"/>
    <w:rsid w:val="00E009FA"/>
    <w:rsid w:val="00E0561D"/>
    <w:rsid w:val="00E05C09"/>
    <w:rsid w:val="00E06149"/>
    <w:rsid w:val="00E0688E"/>
    <w:rsid w:val="00E10C16"/>
    <w:rsid w:val="00E21B68"/>
    <w:rsid w:val="00E227A2"/>
    <w:rsid w:val="00E33B07"/>
    <w:rsid w:val="00E35276"/>
    <w:rsid w:val="00E44853"/>
    <w:rsid w:val="00E44990"/>
    <w:rsid w:val="00E47814"/>
    <w:rsid w:val="00E50121"/>
    <w:rsid w:val="00E55E5F"/>
    <w:rsid w:val="00E617BF"/>
    <w:rsid w:val="00E73659"/>
    <w:rsid w:val="00E74722"/>
    <w:rsid w:val="00E80485"/>
    <w:rsid w:val="00E832D2"/>
    <w:rsid w:val="00E83EEF"/>
    <w:rsid w:val="00EA7B7B"/>
    <w:rsid w:val="00EB2751"/>
    <w:rsid w:val="00EC11B2"/>
    <w:rsid w:val="00EE013F"/>
    <w:rsid w:val="00EE2FCA"/>
    <w:rsid w:val="00EE36F7"/>
    <w:rsid w:val="00EE6A94"/>
    <w:rsid w:val="00EF0935"/>
    <w:rsid w:val="00F033C8"/>
    <w:rsid w:val="00F04F05"/>
    <w:rsid w:val="00F168F0"/>
    <w:rsid w:val="00F2110B"/>
    <w:rsid w:val="00F218DE"/>
    <w:rsid w:val="00F21C65"/>
    <w:rsid w:val="00F418D5"/>
    <w:rsid w:val="00F45BCB"/>
    <w:rsid w:val="00F46C4A"/>
    <w:rsid w:val="00F46E7D"/>
    <w:rsid w:val="00F4793E"/>
    <w:rsid w:val="00F47FBD"/>
    <w:rsid w:val="00F5049B"/>
    <w:rsid w:val="00F61554"/>
    <w:rsid w:val="00F63908"/>
    <w:rsid w:val="00F76AE3"/>
    <w:rsid w:val="00F8153F"/>
    <w:rsid w:val="00F92806"/>
    <w:rsid w:val="00F9663E"/>
    <w:rsid w:val="00FA5BCD"/>
    <w:rsid w:val="00FA6D89"/>
    <w:rsid w:val="00FA7EDC"/>
    <w:rsid w:val="00FB7B72"/>
    <w:rsid w:val="00FC029D"/>
    <w:rsid w:val="00FD2A25"/>
    <w:rsid w:val="00FE0338"/>
    <w:rsid w:val="00FE1D34"/>
    <w:rsid w:val="00FE55FF"/>
    <w:rsid w:val="00FF161A"/>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82158"/>
  <w15:docId w15:val="{84C7C8AD-1E47-4F9F-B743-37636E28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 w:type="character" w:styleId="UnresolvedMention">
    <w:name w:val="Unresolved Mention"/>
    <w:basedOn w:val="DefaultParagraphFont"/>
    <w:uiPriority w:val="99"/>
    <w:semiHidden/>
    <w:unhideWhenUsed/>
    <w:rsid w:val="00660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wp@uci.edu" TargetMode="External"/><Relationship Id="rId18" Type="http://schemas.openxmlformats.org/officeDocument/2006/relationships/hyperlink" Target="https://www.ehs.uci.edu/sop/index.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hs.uci.edu/enviro/haz-was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uci.edu/research-safety/biosafety/ibc/index.php" TargetMode="External"/><Relationship Id="rId5" Type="http://schemas.openxmlformats.org/officeDocument/2006/relationships/webSettings" Target="webSettings.xml"/><Relationship Id="rId15" Type="http://schemas.openxmlformats.org/officeDocument/2006/relationships/hyperlink" Target="https://services.ehs.uci.edu/apps/waste/cwcollect.jsp?access=test" TargetMode="External"/><Relationship Id="rId10" Type="http://schemas.openxmlformats.org/officeDocument/2006/relationships/hyperlink" Target="selectagents.gov/sat/list.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hs.uci.edu/sds/index.php" TargetMode="External"/><Relationship Id="rId14" Type="http://schemas.openxmlformats.org/officeDocument/2006/relationships/hyperlink" Target="https://ehs.uci.edu/enviro/haz-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6C15-A8A4-41ED-8A0D-C3FABD89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7554</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Megan Dumas</cp:lastModifiedBy>
  <cp:revision>43</cp:revision>
  <cp:lastPrinted>2020-01-06T19:18:00Z</cp:lastPrinted>
  <dcterms:created xsi:type="dcterms:W3CDTF">2020-03-09T16:01:00Z</dcterms:created>
  <dcterms:modified xsi:type="dcterms:W3CDTF">2021-03-22T15:30:00Z</dcterms:modified>
</cp:coreProperties>
</file>